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7E069" w14:textId="3433A383" w:rsidR="00D870B2" w:rsidRPr="000C416C" w:rsidRDefault="00D870B2" w:rsidP="00D870B2">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03BB1E"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501C45">
        <w:rPr>
          <w:b/>
          <w:noProof/>
          <w:sz w:val="24"/>
        </w:rPr>
        <w:t>3GPP TSG-RAN WG</w:t>
      </w:r>
      <w:r w:rsidR="00F650F0">
        <w:rPr>
          <w:b/>
          <w:noProof/>
          <w:sz w:val="24"/>
        </w:rPr>
        <w:t>2</w:t>
      </w:r>
      <w:r w:rsidR="00280648" w:rsidRPr="00501C45">
        <w:rPr>
          <w:b/>
          <w:noProof/>
          <w:sz w:val="24"/>
        </w:rPr>
        <w:t xml:space="preserve"> #12</w:t>
      </w:r>
      <w:r w:rsidR="004E6FB4">
        <w:rPr>
          <w:rFonts w:eastAsia="Malgun Gothic" w:hint="eastAsia"/>
          <w:b/>
          <w:noProof/>
          <w:sz w:val="24"/>
          <w:lang w:eastAsia="ko-KR"/>
        </w:rPr>
        <w:t>9</w:t>
      </w:r>
      <w:r w:rsidR="002364A5" w:rsidRPr="00B26453">
        <w:rPr>
          <w:b/>
          <w:noProof/>
          <w:color w:val="FF0000"/>
          <w:sz w:val="24"/>
          <w:lang w:val="en-US"/>
        </w:rPr>
        <w:t xml:space="preserve">                                             </w:t>
      </w:r>
      <w:r w:rsidR="00B26453">
        <w:rPr>
          <w:b/>
          <w:noProof/>
          <w:sz w:val="24"/>
          <w:lang w:val="en-US"/>
        </w:rPr>
        <w:tab/>
      </w:r>
      <w:r w:rsidR="00280648">
        <w:rPr>
          <w:b/>
          <w:noProof/>
          <w:sz w:val="24"/>
          <w:lang w:val="en-US"/>
        </w:rPr>
        <w:t xml:space="preserve">   </w:t>
      </w:r>
      <w:r w:rsidR="002364A5">
        <w:rPr>
          <w:b/>
          <w:noProof/>
          <w:sz w:val="24"/>
          <w:lang w:val="en-US"/>
        </w:rPr>
        <w:t xml:space="preserve"> </w:t>
      </w:r>
      <w:r w:rsidR="00C91F55" w:rsidRPr="00C91F55">
        <w:rPr>
          <w:b/>
          <w:bCs/>
          <w:noProof/>
          <w:sz w:val="24"/>
        </w:rPr>
        <w:t>R2-2500486</w:t>
      </w:r>
      <w:r w:rsidR="00B26453" w:rsidRPr="00B26453">
        <w:rPr>
          <w:b/>
          <w:noProof/>
          <w:color w:val="FF0000"/>
          <w:sz w:val="24"/>
          <w:lang w:val="en-US"/>
        </w:rPr>
        <w:t xml:space="preserve">                                                             </w:t>
      </w:r>
    </w:p>
    <w:p w14:paraId="351CA33D" w14:textId="4D78564F" w:rsidR="00347001" w:rsidRPr="002D2634" w:rsidRDefault="004E6FB4" w:rsidP="00D870B2">
      <w:pPr>
        <w:tabs>
          <w:tab w:val="left" w:pos="1985"/>
        </w:tabs>
        <w:rPr>
          <w:bCs/>
          <w:i/>
          <w:iCs/>
          <w:color w:val="2F5496"/>
          <w:sz w:val="24"/>
          <w:lang w:val="pt-PT"/>
        </w:rPr>
      </w:pPr>
      <w:r>
        <w:rPr>
          <w:rFonts w:ascii="Arial" w:eastAsia="Malgun Gothic" w:hAnsi="Arial" w:hint="eastAsia"/>
          <w:b/>
          <w:noProof/>
          <w:sz w:val="24"/>
          <w:lang w:eastAsia="ko-KR"/>
        </w:rPr>
        <w:t>Athens</w:t>
      </w:r>
      <w:r w:rsidR="00883063" w:rsidRPr="00D529F8">
        <w:rPr>
          <w:rFonts w:ascii="Arial" w:eastAsia="MS Mincho" w:hAnsi="Arial"/>
          <w:b/>
          <w:noProof/>
          <w:sz w:val="24"/>
        </w:rPr>
        <w:t xml:space="preserve">, </w:t>
      </w:r>
      <w:r>
        <w:rPr>
          <w:rFonts w:ascii="Arial" w:eastAsia="Malgun Gothic" w:hAnsi="Arial" w:hint="eastAsia"/>
          <w:b/>
          <w:noProof/>
          <w:sz w:val="24"/>
          <w:lang w:eastAsia="ko-KR"/>
        </w:rPr>
        <w:t>Greece</w:t>
      </w:r>
      <w:r w:rsidR="00883063" w:rsidRPr="00D529F8">
        <w:rPr>
          <w:rFonts w:ascii="Arial" w:eastAsia="MS Mincho" w:hAnsi="Arial"/>
          <w:b/>
          <w:noProof/>
          <w:sz w:val="24"/>
        </w:rPr>
        <w:t xml:space="preserve">, </w:t>
      </w:r>
      <w:r>
        <w:rPr>
          <w:rFonts w:ascii="Arial" w:eastAsia="Malgun Gothic" w:hAnsi="Arial" w:hint="eastAsia"/>
          <w:b/>
          <w:noProof/>
          <w:sz w:val="24"/>
          <w:lang w:eastAsia="ko-KR"/>
        </w:rPr>
        <w:t>February</w:t>
      </w:r>
      <w:r w:rsidRPr="00D529F8">
        <w:rPr>
          <w:rFonts w:ascii="Arial" w:eastAsia="MS Mincho" w:hAnsi="Arial"/>
          <w:b/>
          <w:noProof/>
          <w:sz w:val="24"/>
        </w:rPr>
        <w:t xml:space="preserve"> </w:t>
      </w:r>
      <w:r w:rsidR="00883063" w:rsidRPr="00D529F8">
        <w:rPr>
          <w:rFonts w:ascii="Arial" w:eastAsia="MS Mincho" w:hAnsi="Arial"/>
          <w:b/>
          <w:noProof/>
          <w:sz w:val="24"/>
        </w:rPr>
        <w:t>1</w:t>
      </w:r>
      <w:r w:rsidR="00664A85">
        <w:rPr>
          <w:rFonts w:ascii="Arial" w:eastAsia="Malgun Gothic" w:hAnsi="Arial" w:hint="eastAsia"/>
          <w:b/>
          <w:noProof/>
          <w:sz w:val="24"/>
          <w:lang w:eastAsia="ko-KR"/>
        </w:rPr>
        <w:t>7</w:t>
      </w:r>
      <w:r w:rsidR="00883063" w:rsidRPr="00D529F8">
        <w:rPr>
          <w:rFonts w:ascii="Arial" w:eastAsia="MS Mincho" w:hAnsi="Arial"/>
          <w:b/>
          <w:noProof/>
          <w:sz w:val="24"/>
          <w:vertAlign w:val="superscript"/>
        </w:rPr>
        <w:t>th</w:t>
      </w:r>
      <w:r w:rsidR="00883063" w:rsidRPr="00D529F8">
        <w:rPr>
          <w:rFonts w:ascii="Arial" w:eastAsia="MS Mincho" w:hAnsi="Arial"/>
          <w:b/>
          <w:noProof/>
          <w:sz w:val="24"/>
        </w:rPr>
        <w:t xml:space="preserve"> –</w:t>
      </w:r>
      <w:r w:rsidR="005B1076">
        <w:rPr>
          <w:rFonts w:ascii="Arial" w:eastAsia="Malgun Gothic" w:hAnsi="Arial" w:hint="eastAsia"/>
          <w:b/>
          <w:noProof/>
          <w:sz w:val="24"/>
          <w:lang w:eastAsia="ko-KR"/>
        </w:rPr>
        <w:t>2</w:t>
      </w:r>
      <w:r w:rsidR="00664A85">
        <w:rPr>
          <w:rFonts w:ascii="Arial" w:eastAsia="Malgun Gothic" w:hAnsi="Arial" w:hint="eastAsia"/>
          <w:b/>
          <w:noProof/>
          <w:sz w:val="24"/>
          <w:lang w:eastAsia="ko-KR"/>
        </w:rPr>
        <w:t>1</w:t>
      </w:r>
      <w:r w:rsidR="00664A85">
        <w:rPr>
          <w:rFonts w:ascii="Arial" w:eastAsia="Malgun Gothic" w:hAnsi="Arial" w:hint="eastAsia"/>
          <w:b/>
          <w:noProof/>
          <w:sz w:val="24"/>
          <w:vertAlign w:val="superscript"/>
          <w:lang w:eastAsia="ko-KR"/>
        </w:rPr>
        <w:t>st</w:t>
      </w:r>
      <w:r w:rsidR="00883063" w:rsidRPr="00D529F8">
        <w:rPr>
          <w:rFonts w:ascii="Arial" w:eastAsia="MS Mincho" w:hAnsi="Arial"/>
          <w:b/>
          <w:noProof/>
          <w:sz w:val="24"/>
        </w:rPr>
        <w:t>, 202</w:t>
      </w:r>
      <w:r w:rsidR="00BC50C4">
        <w:rPr>
          <w:rFonts w:ascii="Arial" w:eastAsia="MS Mincho" w:hAnsi="Arial"/>
          <w:b/>
          <w:noProof/>
          <w:sz w:val="24"/>
        </w:rPr>
        <w:t>5</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55EF65D8"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1BFF5E"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F650F0">
        <w:rPr>
          <w:sz w:val="24"/>
          <w:lang w:val="pt-PT"/>
        </w:rPr>
        <w:t>8.6.</w:t>
      </w:r>
      <w:r w:rsidR="00C93831">
        <w:rPr>
          <w:sz w:val="24"/>
          <w:lang w:val="pt-PT"/>
        </w:rPr>
        <w:t>4</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75D2823"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8E6D7D" w:rsidRPr="008E6D7D">
        <w:rPr>
          <w:rFonts w:ascii="Arial" w:hAnsi="Arial"/>
          <w:sz w:val="24"/>
        </w:rPr>
        <w:t>Conditional intra-</w:t>
      </w:r>
      <w:r w:rsidR="00560F1E">
        <w:rPr>
          <w:rFonts w:ascii="Arial" w:eastAsia="Malgun Gothic" w:hAnsi="Arial" w:hint="eastAsia"/>
          <w:sz w:val="24"/>
          <w:lang w:eastAsia="ko-KR"/>
        </w:rPr>
        <w:t>CU</w:t>
      </w:r>
      <w:r w:rsidR="008E6D7D" w:rsidRPr="008E6D7D">
        <w:rPr>
          <w:rFonts w:ascii="Arial" w:hAnsi="Arial"/>
          <w:sz w:val="24"/>
        </w:rPr>
        <w:t xml:space="preserve"> LTM</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6F62AC">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0EE39ADD" w14:textId="59C24EA5" w:rsidR="00F36CD3" w:rsidRDefault="00921ED4" w:rsidP="00F36CD3">
      <w:pPr>
        <w:spacing w:after="0"/>
      </w:pPr>
      <w:r>
        <w:t xml:space="preserve">The WID for </w:t>
      </w:r>
      <w:r w:rsidR="001B7159">
        <w:t>mobility enhancements includes the</w:t>
      </w:r>
      <w:r w:rsidR="00F36CD3">
        <w:t xml:space="preserve"> following</w:t>
      </w:r>
      <w:r w:rsidR="001B7159">
        <w:t xml:space="preserve"> objective</w:t>
      </w:r>
      <w:r w:rsidR="00F36CD3">
        <w:t xml:space="preserve"> [1]:</w:t>
      </w:r>
    </w:p>
    <w:tbl>
      <w:tblPr>
        <w:tblStyle w:val="TableGrid"/>
        <w:tblW w:w="0" w:type="auto"/>
        <w:tblLook w:val="04A0" w:firstRow="1" w:lastRow="0" w:firstColumn="1" w:lastColumn="0" w:noHBand="0" w:noVBand="1"/>
      </w:tblPr>
      <w:tblGrid>
        <w:gridCol w:w="9631"/>
      </w:tblGrid>
      <w:tr w:rsidR="00F36CD3" w14:paraId="77FB68ED" w14:textId="77777777" w:rsidTr="009F6DDE">
        <w:tc>
          <w:tcPr>
            <w:tcW w:w="9631" w:type="dxa"/>
          </w:tcPr>
          <w:p w14:paraId="25198718" w14:textId="77777777" w:rsidR="00BB1031" w:rsidRPr="006C18CD" w:rsidRDefault="00BB1031" w:rsidP="00BB1031">
            <w:pPr>
              <w:numPr>
                <w:ilvl w:val="0"/>
                <w:numId w:val="20"/>
              </w:numPr>
              <w:overflowPunct w:val="0"/>
              <w:autoSpaceDE w:val="0"/>
              <w:autoSpaceDN w:val="0"/>
              <w:adjustRightInd w:val="0"/>
              <w:spacing w:after="0"/>
              <w:textAlignment w:val="baseline"/>
              <w:rPr>
                <w:bCs/>
              </w:rPr>
            </w:pPr>
            <w:r w:rsidRPr="006C18CD">
              <w:rPr>
                <w:bCs/>
              </w:rPr>
              <w:t xml:space="preserve">Specify support of conditional </w:t>
            </w:r>
            <w:r>
              <w:rPr>
                <w:bCs/>
              </w:rPr>
              <w:t xml:space="preserve">Intra-CU </w:t>
            </w:r>
            <w:r w:rsidRPr="006C18CD">
              <w:rPr>
                <w:bCs/>
              </w:rPr>
              <w:t>LTM [RAN2, RAN3, RAN1]</w:t>
            </w:r>
          </w:p>
          <w:p w14:paraId="5F605DA3" w14:textId="77777777" w:rsidR="00BB1031" w:rsidRPr="003825A4" w:rsidRDefault="00BB1031" w:rsidP="00BB1031">
            <w:pPr>
              <w:numPr>
                <w:ilvl w:val="1"/>
                <w:numId w:val="20"/>
              </w:numPr>
              <w:overflowPunct w:val="0"/>
              <w:autoSpaceDE w:val="0"/>
              <w:autoSpaceDN w:val="0"/>
              <w:adjustRightInd w:val="0"/>
              <w:spacing w:after="0"/>
              <w:textAlignment w:val="baseline"/>
              <w:rPr>
                <w:bCs/>
              </w:rPr>
            </w:pPr>
            <w:r w:rsidRPr="003825A4">
              <w:rPr>
                <w:bCs/>
              </w:rPr>
              <w:t>Specify UE evaluated conditions for triggering LTM</w:t>
            </w:r>
          </w:p>
          <w:p w14:paraId="0EF51FB8" w14:textId="77777777" w:rsidR="00BB1031" w:rsidRDefault="00BB1031" w:rsidP="00BB1031">
            <w:pPr>
              <w:numPr>
                <w:ilvl w:val="1"/>
                <w:numId w:val="20"/>
              </w:numPr>
              <w:overflowPunct w:val="0"/>
              <w:autoSpaceDE w:val="0"/>
              <w:autoSpaceDN w:val="0"/>
              <w:adjustRightInd w:val="0"/>
              <w:spacing w:after="0"/>
              <w:textAlignment w:val="baseline"/>
              <w:rPr>
                <w:bCs/>
              </w:rPr>
            </w:pPr>
            <w:r w:rsidRPr="003825A4">
              <w:rPr>
                <w:bCs/>
              </w:rPr>
              <w:t>Aim to support conditional LTM including subsequent LTM</w:t>
            </w:r>
          </w:p>
          <w:p w14:paraId="4906F104" w14:textId="5941910A" w:rsidR="00BB1031" w:rsidRPr="00D97369" w:rsidRDefault="00BB1031" w:rsidP="00BB1031">
            <w:pPr>
              <w:numPr>
                <w:ilvl w:val="1"/>
                <w:numId w:val="20"/>
              </w:numPr>
              <w:overflowPunct w:val="0"/>
              <w:autoSpaceDE w:val="0"/>
              <w:autoSpaceDN w:val="0"/>
              <w:adjustRightInd w:val="0"/>
              <w:spacing w:after="0"/>
              <w:textAlignment w:val="baseline"/>
              <w:rPr>
                <w:bCs/>
              </w:rPr>
            </w:pPr>
            <w:r>
              <w:rPr>
                <w:bCs/>
              </w:rPr>
              <w:t xml:space="preserve">Limit specifying the conditional LTM to the scenario where the UE is in non-DC </w:t>
            </w:r>
          </w:p>
          <w:p w14:paraId="025E554F" w14:textId="12DE3387" w:rsidR="00AA1755" w:rsidRPr="00AA1755" w:rsidRDefault="00BB1031" w:rsidP="00BB1031">
            <w:pPr>
              <w:pStyle w:val="ListParagraph"/>
              <w:numPr>
                <w:ilvl w:val="0"/>
                <w:numId w:val="20"/>
              </w:numPr>
              <w:overflowPunct w:val="0"/>
              <w:autoSpaceDE w:val="0"/>
              <w:autoSpaceDN w:val="0"/>
              <w:adjustRightInd w:val="0"/>
              <w:spacing w:after="0"/>
              <w:textAlignment w:val="baseline"/>
              <w:rPr>
                <w:bCs/>
                <w:lang w:val="en-U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tc>
      </w:tr>
    </w:tbl>
    <w:p w14:paraId="5E9C2162" w14:textId="77777777" w:rsidR="00AB5F35" w:rsidRDefault="00AB5F35" w:rsidP="00E22E0C"/>
    <w:p w14:paraId="7C8D7F29" w14:textId="525C12C5" w:rsidR="004E6FB4" w:rsidRDefault="004E6FB4" w:rsidP="004E6FB4">
      <w:pPr>
        <w:spacing w:after="0"/>
        <w:rPr>
          <w:rFonts w:eastAsia="Malgun Gothic"/>
          <w:lang w:eastAsia="ko-KR"/>
        </w:rPr>
      </w:pPr>
      <w:r>
        <w:t>RAN2#12</w:t>
      </w:r>
      <w:r>
        <w:rPr>
          <w:rFonts w:eastAsia="Malgun Gothic" w:hint="eastAsia"/>
          <w:lang w:eastAsia="ko-KR"/>
        </w:rPr>
        <w:t>8</w:t>
      </w:r>
      <w:r>
        <w:t xml:space="preserve"> agreed the following [</w:t>
      </w:r>
      <w:r>
        <w:rPr>
          <w:rFonts w:eastAsia="Malgun Gothic" w:hint="eastAsia"/>
          <w:lang w:eastAsia="ko-KR"/>
        </w:rPr>
        <w:t>2</w:t>
      </w:r>
      <w:r>
        <w:t>]:</w:t>
      </w:r>
    </w:p>
    <w:tbl>
      <w:tblPr>
        <w:tblStyle w:val="TableGrid"/>
        <w:tblW w:w="0" w:type="auto"/>
        <w:tblLook w:val="04A0" w:firstRow="1" w:lastRow="0" w:firstColumn="1" w:lastColumn="0" w:noHBand="0" w:noVBand="1"/>
      </w:tblPr>
      <w:tblGrid>
        <w:gridCol w:w="9631"/>
      </w:tblGrid>
      <w:tr w:rsidR="00664A85" w14:paraId="7788F161" w14:textId="77777777" w:rsidTr="007363BC">
        <w:tc>
          <w:tcPr>
            <w:tcW w:w="9631" w:type="dxa"/>
          </w:tcPr>
          <w:p w14:paraId="435B54EA" w14:textId="77777777" w:rsidR="00664A85" w:rsidRPr="002B5245" w:rsidRDefault="00664A85" w:rsidP="007363BC">
            <w:pPr>
              <w:rPr>
                <w:rFonts w:eastAsia="Malgun Gothic"/>
                <w:b/>
                <w:bCs/>
                <w:lang w:val="en-US" w:eastAsia="ko-KR"/>
              </w:rPr>
            </w:pPr>
            <w:r w:rsidRPr="002B5245">
              <w:rPr>
                <w:rFonts w:eastAsia="Malgun Gothic"/>
                <w:b/>
                <w:bCs/>
                <w:highlight w:val="green"/>
                <w:lang w:val="en-US" w:eastAsia="ko-KR"/>
              </w:rPr>
              <w:t>Agreements on C-LTM</w:t>
            </w:r>
          </w:p>
          <w:p w14:paraId="72FCD49A" w14:textId="77777777" w:rsidR="005D713F" w:rsidRPr="005D713F" w:rsidRDefault="005D713F" w:rsidP="005D713F">
            <w:pPr>
              <w:numPr>
                <w:ilvl w:val="0"/>
                <w:numId w:val="42"/>
              </w:numPr>
              <w:overflowPunct w:val="0"/>
              <w:autoSpaceDE w:val="0"/>
              <w:autoSpaceDN w:val="0"/>
              <w:adjustRightInd w:val="0"/>
              <w:spacing w:after="0"/>
              <w:textAlignment w:val="baseline"/>
              <w:rPr>
                <w:bCs/>
              </w:rPr>
            </w:pPr>
            <w:r w:rsidRPr="005D713F">
              <w:rPr>
                <w:bCs/>
              </w:rPr>
              <w:t>The triggering condition of conditional LTM can be based on L3 measurement.</w:t>
            </w:r>
          </w:p>
          <w:p w14:paraId="68751C0B" w14:textId="77777777" w:rsidR="005D713F" w:rsidRPr="005D713F" w:rsidRDefault="005D713F" w:rsidP="005D713F">
            <w:pPr>
              <w:numPr>
                <w:ilvl w:val="0"/>
                <w:numId w:val="42"/>
              </w:numPr>
              <w:overflowPunct w:val="0"/>
              <w:autoSpaceDE w:val="0"/>
              <w:autoSpaceDN w:val="0"/>
              <w:adjustRightInd w:val="0"/>
              <w:spacing w:after="0"/>
              <w:textAlignment w:val="baseline"/>
              <w:rPr>
                <w:bCs/>
              </w:rPr>
            </w:pPr>
            <w:r w:rsidRPr="005D713F">
              <w:rPr>
                <w:bCs/>
              </w:rPr>
              <w:t>CondEventA3 and CondEventA5 conditions can be baseline for the conditional LTM execution.</w:t>
            </w:r>
          </w:p>
          <w:p w14:paraId="6FC1B4D3" w14:textId="77777777" w:rsidR="005D713F" w:rsidRPr="005D713F" w:rsidRDefault="005D713F" w:rsidP="005D713F">
            <w:pPr>
              <w:numPr>
                <w:ilvl w:val="0"/>
                <w:numId w:val="42"/>
              </w:numPr>
              <w:overflowPunct w:val="0"/>
              <w:autoSpaceDE w:val="0"/>
              <w:autoSpaceDN w:val="0"/>
              <w:adjustRightInd w:val="0"/>
              <w:spacing w:after="0"/>
              <w:textAlignment w:val="baseline"/>
              <w:rPr>
                <w:bCs/>
              </w:rPr>
            </w:pPr>
            <w:r w:rsidRPr="005D713F">
              <w:rPr>
                <w:bCs/>
              </w:rPr>
              <w:t>The L1 execution condition of a candidate cell is associated to only one triggering event.</w:t>
            </w:r>
          </w:p>
          <w:p w14:paraId="7542F2E4" w14:textId="77777777" w:rsidR="005D713F" w:rsidRPr="005D713F" w:rsidRDefault="005D713F" w:rsidP="005D713F">
            <w:pPr>
              <w:numPr>
                <w:ilvl w:val="0"/>
                <w:numId w:val="42"/>
              </w:numPr>
              <w:overflowPunct w:val="0"/>
              <w:autoSpaceDE w:val="0"/>
              <w:autoSpaceDN w:val="0"/>
              <w:adjustRightInd w:val="0"/>
              <w:spacing w:after="0"/>
              <w:textAlignment w:val="baseline"/>
              <w:rPr>
                <w:bCs/>
              </w:rPr>
            </w:pPr>
            <w:r w:rsidRPr="005D713F">
              <w:rPr>
                <w:bCs/>
              </w:rPr>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246D18EE" w14:textId="77777777" w:rsidR="005D713F" w:rsidRPr="005D713F" w:rsidRDefault="005D713F" w:rsidP="005D713F">
            <w:pPr>
              <w:numPr>
                <w:ilvl w:val="0"/>
                <w:numId w:val="42"/>
              </w:numPr>
              <w:overflowPunct w:val="0"/>
              <w:autoSpaceDE w:val="0"/>
              <w:autoSpaceDN w:val="0"/>
              <w:adjustRightInd w:val="0"/>
              <w:spacing w:after="0"/>
              <w:textAlignment w:val="baseline"/>
              <w:rPr>
                <w:bCs/>
              </w:rPr>
            </w:pPr>
            <w:r w:rsidRPr="005D713F">
              <w:rPr>
                <w:bCs/>
              </w:rPr>
              <w:t>To support initial and subsequent conditional LTM, the following items can be considered for the configuration of execution condition:</w:t>
            </w:r>
          </w:p>
          <w:p w14:paraId="08621EEF" w14:textId="024DFD9B" w:rsidR="005D713F" w:rsidRPr="005D713F" w:rsidRDefault="005D713F" w:rsidP="005D0EB3">
            <w:pPr>
              <w:pStyle w:val="ListParagraph"/>
              <w:numPr>
                <w:ilvl w:val="2"/>
                <w:numId w:val="42"/>
              </w:numPr>
              <w:overflowPunct w:val="0"/>
              <w:autoSpaceDE w:val="0"/>
              <w:autoSpaceDN w:val="0"/>
              <w:adjustRightInd w:val="0"/>
              <w:spacing w:after="0"/>
              <w:ind w:left="600" w:hanging="270"/>
              <w:textAlignment w:val="baseline"/>
              <w:rPr>
                <w:bCs/>
              </w:rPr>
            </w:pPr>
            <w:r w:rsidRPr="005D713F">
              <w:rPr>
                <w:bCs/>
              </w:rPr>
              <w:t>The CLTM configuration of each candidate cell shall include the execution condition for initial conditional LTM, which is generated by the initial source cell to trigger the CLTM for the candidate cell.</w:t>
            </w:r>
          </w:p>
          <w:p w14:paraId="141B9932" w14:textId="360DEC41" w:rsidR="005D713F" w:rsidRPr="005D713F" w:rsidRDefault="005D713F" w:rsidP="005D0EB3">
            <w:pPr>
              <w:pStyle w:val="ListParagraph"/>
              <w:numPr>
                <w:ilvl w:val="2"/>
                <w:numId w:val="42"/>
              </w:numPr>
              <w:overflowPunct w:val="0"/>
              <w:autoSpaceDE w:val="0"/>
              <w:autoSpaceDN w:val="0"/>
              <w:adjustRightInd w:val="0"/>
              <w:spacing w:after="0"/>
              <w:ind w:left="600" w:hanging="270"/>
              <w:textAlignment w:val="baseline"/>
              <w:rPr>
                <w:bCs/>
              </w:rPr>
            </w:pPr>
            <w:r w:rsidRPr="005D713F">
              <w:rPr>
                <w:bCs/>
              </w:rPr>
              <w:t>The CLTM configuration of each candidate cell may include execution conditions for subsequent conditional LTM, which is generated by the candidate cell to trigger the CLTM for other candidate cells when the candidate cell becomes a serving cell.</w:t>
            </w:r>
          </w:p>
          <w:p w14:paraId="01D0C1A0" w14:textId="77777777" w:rsidR="005D713F" w:rsidRPr="005D713F" w:rsidRDefault="005D713F" w:rsidP="005D713F">
            <w:pPr>
              <w:numPr>
                <w:ilvl w:val="0"/>
                <w:numId w:val="42"/>
              </w:numPr>
              <w:overflowPunct w:val="0"/>
              <w:autoSpaceDE w:val="0"/>
              <w:autoSpaceDN w:val="0"/>
              <w:adjustRightInd w:val="0"/>
              <w:spacing w:after="0"/>
              <w:textAlignment w:val="baseline"/>
              <w:rPr>
                <w:bCs/>
              </w:rPr>
            </w:pPr>
            <w:r w:rsidRPr="005D713F">
              <w:rPr>
                <w:bCs/>
              </w:rPr>
              <w:t>The network can configure measurement reports e.g., L1 periodic, semi-persistent, aperiodic and event triggered report, or L3 measurement reports for conditional LTM, e.g., to trigger PDCCH ordered early RACH.</w:t>
            </w:r>
          </w:p>
          <w:p w14:paraId="40A0BBEA" w14:textId="77777777" w:rsidR="005D713F" w:rsidRPr="005D713F" w:rsidRDefault="005D713F" w:rsidP="005D713F">
            <w:pPr>
              <w:numPr>
                <w:ilvl w:val="0"/>
                <w:numId w:val="42"/>
              </w:numPr>
              <w:overflowPunct w:val="0"/>
              <w:autoSpaceDE w:val="0"/>
              <w:autoSpaceDN w:val="0"/>
              <w:adjustRightInd w:val="0"/>
              <w:spacing w:after="0"/>
              <w:textAlignment w:val="baseline"/>
              <w:rPr>
                <w:bCs/>
              </w:rPr>
            </w:pPr>
            <w:r w:rsidRPr="005D713F">
              <w:rPr>
                <w:bCs/>
              </w:rPr>
              <w:t>For CLTM, the Candidate Cell TCI States Activation/Deactivation MAC CE is re-used for the early activation/deactivation of TCI state(s) of a CLTM candidate configuration.</w:t>
            </w:r>
          </w:p>
          <w:p w14:paraId="7155E0F7" w14:textId="77777777" w:rsidR="005D713F" w:rsidRPr="005D713F" w:rsidRDefault="005D713F" w:rsidP="005D713F">
            <w:pPr>
              <w:numPr>
                <w:ilvl w:val="0"/>
                <w:numId w:val="42"/>
              </w:numPr>
              <w:overflowPunct w:val="0"/>
              <w:autoSpaceDE w:val="0"/>
              <w:autoSpaceDN w:val="0"/>
              <w:adjustRightInd w:val="0"/>
              <w:spacing w:after="0"/>
              <w:textAlignment w:val="baseline"/>
              <w:rPr>
                <w:bCs/>
              </w:rPr>
            </w:pPr>
            <w:r w:rsidRPr="005D713F">
              <w:rPr>
                <w:bCs/>
              </w:rPr>
              <w:t>The Early TA is signalled to the UE from the source cell (i.e., not from the candidate cell directly to the UE). This agreement will be included in the LS to RAN1/3/4.</w:t>
            </w:r>
          </w:p>
          <w:p w14:paraId="06A4563A" w14:textId="3AA8184D" w:rsidR="005D713F" w:rsidRPr="005D713F" w:rsidRDefault="005D713F" w:rsidP="005D713F">
            <w:pPr>
              <w:numPr>
                <w:ilvl w:val="0"/>
                <w:numId w:val="42"/>
              </w:numPr>
              <w:overflowPunct w:val="0"/>
              <w:autoSpaceDE w:val="0"/>
              <w:autoSpaceDN w:val="0"/>
              <w:adjustRightInd w:val="0"/>
              <w:spacing w:after="0"/>
              <w:textAlignment w:val="baseline"/>
              <w:rPr>
                <w:bCs/>
              </w:rPr>
            </w:pPr>
            <w:r w:rsidRPr="005D713F">
              <w:rPr>
                <w:bCs/>
              </w:rPr>
              <w:t>The network can inform the candidate cell’s TA information to UE via new MAC CE, which is the TA value when UE switches to that candidate cell during CLTM.</w:t>
            </w:r>
          </w:p>
          <w:p w14:paraId="698C9129" w14:textId="77777777" w:rsidR="005D713F" w:rsidRPr="005D713F" w:rsidRDefault="005D713F" w:rsidP="005D713F">
            <w:pPr>
              <w:numPr>
                <w:ilvl w:val="0"/>
                <w:numId w:val="42"/>
              </w:numPr>
              <w:overflowPunct w:val="0"/>
              <w:autoSpaceDE w:val="0"/>
              <w:autoSpaceDN w:val="0"/>
              <w:adjustRightInd w:val="0"/>
              <w:spacing w:after="0"/>
              <w:textAlignment w:val="baseline"/>
              <w:rPr>
                <w:bCs/>
              </w:rPr>
            </w:pPr>
            <w:r w:rsidRPr="005D713F">
              <w:rPr>
                <w:bCs/>
              </w:rPr>
              <w:t>Candidate cell TA is maintained by a new timer.</w:t>
            </w:r>
          </w:p>
          <w:p w14:paraId="2D3579A8" w14:textId="06A06CBF" w:rsidR="00664A85" w:rsidRPr="005D0EB3" w:rsidRDefault="005D713F" w:rsidP="005D0EB3">
            <w:pPr>
              <w:numPr>
                <w:ilvl w:val="0"/>
                <w:numId w:val="42"/>
              </w:numPr>
              <w:overflowPunct w:val="0"/>
              <w:autoSpaceDE w:val="0"/>
              <w:autoSpaceDN w:val="0"/>
              <w:adjustRightInd w:val="0"/>
              <w:spacing w:after="0"/>
              <w:textAlignment w:val="baseline"/>
              <w:rPr>
                <w:bCs/>
              </w:rPr>
            </w:pPr>
            <w:r w:rsidRPr="005D713F">
              <w:rPr>
                <w:bCs/>
              </w:rPr>
              <w:t>For L1-based conditional LTM the condition evaluation is at MAC level and for L3-based conditional LTM the condition evaluation is at RRC level.</w:t>
            </w:r>
          </w:p>
        </w:tc>
      </w:tr>
    </w:tbl>
    <w:p w14:paraId="2B56BE28" w14:textId="77777777" w:rsidR="004E6FB4" w:rsidRPr="00664A85" w:rsidRDefault="004E6FB4" w:rsidP="00546152">
      <w:pPr>
        <w:spacing w:after="0"/>
        <w:rPr>
          <w:rFonts w:eastAsia="Malgun Gothic"/>
          <w:lang w:eastAsia="ko-KR"/>
        </w:rPr>
      </w:pPr>
    </w:p>
    <w:p w14:paraId="45C85B02" w14:textId="73D91C20" w:rsidR="00546152" w:rsidRDefault="00546152" w:rsidP="00546152">
      <w:pPr>
        <w:spacing w:after="0"/>
        <w:rPr>
          <w:rFonts w:eastAsia="Malgun Gothic"/>
          <w:lang w:eastAsia="ko-KR"/>
        </w:rPr>
      </w:pPr>
      <w:r>
        <w:t>RAN2#12</w:t>
      </w:r>
      <w:r w:rsidR="00BA42A7">
        <w:rPr>
          <w:rFonts w:eastAsia="Malgun Gothic" w:hint="eastAsia"/>
          <w:lang w:eastAsia="ko-KR"/>
        </w:rPr>
        <w:t>7b</w:t>
      </w:r>
      <w:r>
        <w:t xml:space="preserve"> agreed the following [</w:t>
      </w:r>
      <w:r w:rsidR="00E03634">
        <w:rPr>
          <w:rFonts w:eastAsia="Malgun Gothic"/>
          <w:lang w:eastAsia="ko-KR"/>
        </w:rPr>
        <w:t>3</w:t>
      </w:r>
      <w:r>
        <w:t>]:</w:t>
      </w:r>
    </w:p>
    <w:tbl>
      <w:tblPr>
        <w:tblStyle w:val="TableGrid"/>
        <w:tblW w:w="0" w:type="auto"/>
        <w:tblLook w:val="04A0" w:firstRow="1" w:lastRow="0" w:firstColumn="1" w:lastColumn="0" w:noHBand="0" w:noVBand="1"/>
      </w:tblPr>
      <w:tblGrid>
        <w:gridCol w:w="9631"/>
      </w:tblGrid>
      <w:tr w:rsidR="00B74086" w14:paraId="1F2107C6" w14:textId="77777777" w:rsidTr="00B74086">
        <w:tc>
          <w:tcPr>
            <w:tcW w:w="9631" w:type="dxa"/>
          </w:tcPr>
          <w:p w14:paraId="544E0CAF" w14:textId="77777777" w:rsidR="00B74086" w:rsidRPr="002B5245" w:rsidRDefault="00B74086" w:rsidP="00E22E0C">
            <w:pPr>
              <w:rPr>
                <w:rFonts w:eastAsia="Malgun Gothic"/>
                <w:b/>
                <w:bCs/>
                <w:lang w:val="en-US" w:eastAsia="ko-KR"/>
              </w:rPr>
            </w:pPr>
            <w:bookmarkStart w:id="0" w:name="_Hlk188945912"/>
            <w:r w:rsidRPr="002B5245">
              <w:rPr>
                <w:rFonts w:eastAsia="Malgun Gothic"/>
                <w:b/>
                <w:bCs/>
                <w:highlight w:val="green"/>
                <w:lang w:val="en-US" w:eastAsia="ko-KR"/>
              </w:rPr>
              <w:t>Agreements on C-LTM</w:t>
            </w:r>
          </w:p>
          <w:p w14:paraId="10145EC1" w14:textId="336CB80E" w:rsidR="00E951B7" w:rsidRPr="00115920" w:rsidRDefault="00E951B7" w:rsidP="005D0EB3">
            <w:pPr>
              <w:numPr>
                <w:ilvl w:val="0"/>
                <w:numId w:val="41"/>
              </w:numPr>
              <w:overflowPunct w:val="0"/>
              <w:autoSpaceDE w:val="0"/>
              <w:autoSpaceDN w:val="0"/>
              <w:adjustRightInd w:val="0"/>
              <w:spacing w:after="0"/>
              <w:textAlignment w:val="baseline"/>
              <w:rPr>
                <w:bCs/>
              </w:rPr>
            </w:pPr>
            <w:r w:rsidRPr="00115920">
              <w:rPr>
                <w:bCs/>
              </w:rPr>
              <w:t>Source cell sends the conditional LTM configuration via RRCReconfiguration to UE, which includes the LTM candidate configurations, and the corresponding execution conditions.</w:t>
            </w:r>
          </w:p>
          <w:p w14:paraId="7883D878" w14:textId="37EAE80C" w:rsidR="00E951B7" w:rsidRPr="00115920" w:rsidRDefault="00E951B7" w:rsidP="005D0EB3">
            <w:pPr>
              <w:numPr>
                <w:ilvl w:val="0"/>
                <w:numId w:val="41"/>
              </w:numPr>
              <w:overflowPunct w:val="0"/>
              <w:autoSpaceDE w:val="0"/>
              <w:autoSpaceDN w:val="0"/>
              <w:adjustRightInd w:val="0"/>
              <w:spacing w:after="0"/>
              <w:textAlignment w:val="baseline"/>
              <w:rPr>
                <w:bCs/>
              </w:rPr>
            </w:pPr>
            <w:r w:rsidRPr="00115920">
              <w:rPr>
                <w:bCs/>
              </w:rPr>
              <w:t>Event LTM3-like and LTM5-like are used as the conditional LTM execution condition. FFS on reuse of CHO conditions.</w:t>
            </w:r>
          </w:p>
          <w:p w14:paraId="751462EF" w14:textId="2D258A37" w:rsidR="00E951B7" w:rsidRPr="00115920" w:rsidRDefault="00E951B7" w:rsidP="005D0EB3">
            <w:pPr>
              <w:numPr>
                <w:ilvl w:val="0"/>
                <w:numId w:val="41"/>
              </w:numPr>
              <w:overflowPunct w:val="0"/>
              <w:autoSpaceDE w:val="0"/>
              <w:autoSpaceDN w:val="0"/>
              <w:adjustRightInd w:val="0"/>
              <w:spacing w:after="0"/>
              <w:textAlignment w:val="baseline"/>
              <w:rPr>
                <w:bCs/>
              </w:rPr>
            </w:pPr>
            <w:r w:rsidRPr="00115920">
              <w:rPr>
                <w:bCs/>
              </w:rPr>
              <w:t>Source cell and each candidate cell provides its own execution condition for conditional LTM.</w:t>
            </w:r>
          </w:p>
          <w:p w14:paraId="2A246808" w14:textId="030BC0C0" w:rsidR="00E951B7" w:rsidRPr="00115920" w:rsidRDefault="00E951B7" w:rsidP="005D0EB3">
            <w:pPr>
              <w:numPr>
                <w:ilvl w:val="0"/>
                <w:numId w:val="41"/>
              </w:numPr>
              <w:overflowPunct w:val="0"/>
              <w:autoSpaceDE w:val="0"/>
              <w:autoSpaceDN w:val="0"/>
              <w:adjustRightInd w:val="0"/>
              <w:spacing w:after="0"/>
              <w:textAlignment w:val="baseline"/>
              <w:rPr>
                <w:bCs/>
              </w:rPr>
            </w:pPr>
            <w:r w:rsidRPr="00115920">
              <w:rPr>
                <w:bCs/>
              </w:rPr>
              <w:t>It is DU to generate the L1 execution condition. FFS on a case that L3 measurement is used.</w:t>
            </w:r>
          </w:p>
          <w:p w14:paraId="51B7C276" w14:textId="7FB0712E" w:rsidR="00E951B7" w:rsidRPr="00115920" w:rsidRDefault="00E951B7" w:rsidP="005D0EB3">
            <w:pPr>
              <w:numPr>
                <w:ilvl w:val="0"/>
                <w:numId w:val="41"/>
              </w:numPr>
              <w:overflowPunct w:val="0"/>
              <w:autoSpaceDE w:val="0"/>
              <w:autoSpaceDN w:val="0"/>
              <w:adjustRightInd w:val="0"/>
              <w:spacing w:after="0"/>
              <w:textAlignment w:val="baseline"/>
              <w:rPr>
                <w:bCs/>
              </w:rPr>
            </w:pPr>
            <w:r w:rsidRPr="00115920">
              <w:rPr>
                <w:bCs/>
              </w:rPr>
              <w:lastRenderedPageBreak/>
              <w:t>RACH-less Conditional intra-CU LTM is supported.</w:t>
            </w:r>
          </w:p>
          <w:p w14:paraId="11AC149E" w14:textId="7D550522" w:rsidR="00E951B7" w:rsidRPr="00115920" w:rsidRDefault="00E951B7" w:rsidP="005D0EB3">
            <w:pPr>
              <w:numPr>
                <w:ilvl w:val="0"/>
                <w:numId w:val="41"/>
              </w:numPr>
              <w:overflowPunct w:val="0"/>
              <w:autoSpaceDE w:val="0"/>
              <w:autoSpaceDN w:val="0"/>
              <w:adjustRightInd w:val="0"/>
              <w:spacing w:after="0"/>
              <w:textAlignment w:val="baseline"/>
              <w:rPr>
                <w:bCs/>
              </w:rPr>
            </w:pPr>
            <w:r w:rsidRPr="00115920">
              <w:rPr>
                <w:bCs/>
              </w:rPr>
              <w:t>RACH based conditional intra-CU LTM is supported.</w:t>
            </w:r>
          </w:p>
          <w:p w14:paraId="119FAC85" w14:textId="7CCAD66C" w:rsidR="00E951B7" w:rsidRPr="00115920" w:rsidRDefault="00E951B7" w:rsidP="005D0EB3">
            <w:pPr>
              <w:numPr>
                <w:ilvl w:val="0"/>
                <w:numId w:val="41"/>
              </w:numPr>
              <w:overflowPunct w:val="0"/>
              <w:autoSpaceDE w:val="0"/>
              <w:autoSpaceDN w:val="0"/>
              <w:adjustRightInd w:val="0"/>
              <w:spacing w:after="0"/>
              <w:textAlignment w:val="baseline"/>
              <w:rPr>
                <w:bCs/>
              </w:rPr>
            </w:pPr>
            <w:r w:rsidRPr="00115920">
              <w:rPr>
                <w:bCs/>
              </w:rPr>
              <w:t>UE based TA measurement mechanism is supported for conditional intra-CU LTM.</w:t>
            </w:r>
          </w:p>
          <w:p w14:paraId="35AA29DB" w14:textId="583DAC96" w:rsidR="00E951B7" w:rsidRPr="00115920" w:rsidRDefault="00E951B7" w:rsidP="005D0EB3">
            <w:pPr>
              <w:numPr>
                <w:ilvl w:val="0"/>
                <w:numId w:val="41"/>
              </w:numPr>
              <w:overflowPunct w:val="0"/>
              <w:autoSpaceDE w:val="0"/>
              <w:autoSpaceDN w:val="0"/>
              <w:adjustRightInd w:val="0"/>
              <w:spacing w:after="0"/>
              <w:textAlignment w:val="baseline"/>
              <w:rPr>
                <w:bCs/>
              </w:rPr>
            </w:pPr>
            <w:r w:rsidRPr="00115920">
              <w:rPr>
                <w:bCs/>
              </w:rPr>
              <w:t>PDCCH ordered early TA acquisition is supported for conditional LTM.</w:t>
            </w:r>
          </w:p>
          <w:p w14:paraId="5C149198" w14:textId="1AA57A21" w:rsidR="00E951B7" w:rsidRPr="00115920" w:rsidRDefault="00E951B7" w:rsidP="005D0EB3">
            <w:pPr>
              <w:numPr>
                <w:ilvl w:val="0"/>
                <w:numId w:val="41"/>
              </w:numPr>
              <w:overflowPunct w:val="0"/>
              <w:autoSpaceDE w:val="0"/>
              <w:autoSpaceDN w:val="0"/>
              <w:adjustRightInd w:val="0"/>
              <w:spacing w:after="0"/>
              <w:textAlignment w:val="baseline"/>
              <w:rPr>
                <w:bCs/>
              </w:rPr>
            </w:pPr>
            <w:r w:rsidRPr="00115920">
              <w:rPr>
                <w:bCs/>
              </w:rPr>
              <w:t>Rel-18 Early candidate TCI State activation/deactivation is supported for conditional intra-CU LTM.</w:t>
            </w:r>
          </w:p>
          <w:p w14:paraId="1C2268A9" w14:textId="149FA6EB" w:rsidR="00E951B7" w:rsidRPr="00115920" w:rsidRDefault="00E951B7" w:rsidP="005D0EB3">
            <w:pPr>
              <w:numPr>
                <w:ilvl w:val="0"/>
                <w:numId w:val="41"/>
              </w:numPr>
              <w:overflowPunct w:val="0"/>
              <w:autoSpaceDE w:val="0"/>
              <w:autoSpaceDN w:val="0"/>
              <w:adjustRightInd w:val="0"/>
              <w:spacing w:after="0"/>
              <w:textAlignment w:val="baseline"/>
              <w:rPr>
                <w:bCs/>
              </w:rPr>
            </w:pPr>
            <w:r w:rsidRPr="00115920">
              <w:rPr>
                <w:bCs/>
              </w:rPr>
              <w:t>For RACH-less conditional LTM, CG-based first UL transmission on target cell is supported. FFS on DG-based approach.</w:t>
            </w:r>
          </w:p>
          <w:p w14:paraId="7131D0B8" w14:textId="4A582A49" w:rsidR="00E951B7" w:rsidRPr="00B74086" w:rsidRDefault="00E951B7" w:rsidP="005D0EB3">
            <w:pPr>
              <w:numPr>
                <w:ilvl w:val="0"/>
                <w:numId w:val="41"/>
              </w:numPr>
              <w:overflowPunct w:val="0"/>
              <w:autoSpaceDE w:val="0"/>
              <w:autoSpaceDN w:val="0"/>
              <w:adjustRightInd w:val="0"/>
              <w:spacing w:after="0"/>
              <w:textAlignment w:val="baseline"/>
              <w:rPr>
                <w:rFonts w:eastAsia="Malgun Gothic"/>
                <w:lang w:val="en-US" w:eastAsia="ko-KR"/>
              </w:rPr>
            </w:pPr>
            <w:r w:rsidRPr="00115920">
              <w:rPr>
                <w:bCs/>
              </w:rPr>
              <w:t>The LTM completion defined for Rel-18 intra-CU LTM is reused for conditional LTM.</w:t>
            </w:r>
          </w:p>
        </w:tc>
      </w:tr>
    </w:tbl>
    <w:bookmarkEnd w:id="0"/>
    <w:p w14:paraId="5B991587" w14:textId="31B60092" w:rsidR="00546152" w:rsidRDefault="00546152" w:rsidP="00EC0014">
      <w:pPr>
        <w:spacing w:before="120"/>
        <w:rPr>
          <w:rFonts w:eastAsia="Malgun Gothic"/>
          <w:lang w:eastAsia="ko-KR"/>
        </w:rPr>
      </w:pPr>
      <w:r w:rsidRPr="00A5146C">
        <w:lastRenderedPageBreak/>
        <w:t xml:space="preserve">This paper </w:t>
      </w:r>
      <w:r>
        <w:t>discusses</w:t>
      </w:r>
      <w:r>
        <w:rPr>
          <w:rFonts w:eastAsia="Malgun Gothic" w:hint="eastAsia"/>
          <w:lang w:eastAsia="ko-KR"/>
        </w:rPr>
        <w:t xml:space="preserve"> further</w:t>
      </w:r>
      <w:r>
        <w:t xml:space="preserve"> aspects related to conditional intra-</w:t>
      </w:r>
      <w:r w:rsidR="00386954">
        <w:rPr>
          <w:rFonts w:eastAsia="Malgun Gothic" w:hint="eastAsia"/>
          <w:lang w:eastAsia="ko-KR"/>
        </w:rPr>
        <w:t>CU</w:t>
      </w:r>
      <w:r>
        <w:t xml:space="preserve"> LTM.</w:t>
      </w:r>
    </w:p>
    <w:p w14:paraId="564BE10E" w14:textId="519C1B9E" w:rsidR="00981A7F" w:rsidRDefault="00FE37DB" w:rsidP="00981A7F">
      <w:pPr>
        <w:pStyle w:val="Heading1"/>
        <w:rPr>
          <w:rFonts w:eastAsia="Malgun Gothic"/>
          <w:lang w:eastAsia="ko-KR"/>
        </w:rPr>
      </w:pPr>
      <w:r>
        <w:rPr>
          <w:rFonts w:eastAsia="Malgun Gothic" w:hint="eastAsia"/>
          <w:lang w:eastAsia="ko-KR"/>
        </w:rPr>
        <w:t>2</w:t>
      </w:r>
      <w:r>
        <w:rPr>
          <w:rFonts w:eastAsia="Malgun Gothic"/>
          <w:lang w:eastAsia="ko-KR"/>
        </w:rPr>
        <w:tab/>
      </w:r>
      <w:r w:rsidR="001C1CB3">
        <w:rPr>
          <w:rFonts w:eastAsia="Malgun Gothic" w:hint="eastAsia"/>
          <w:lang w:eastAsia="ko-KR"/>
        </w:rPr>
        <w:t>LTM &amp; C-LTM coexistence</w:t>
      </w:r>
      <w:r w:rsidR="00981A7F">
        <w:rPr>
          <w:rFonts w:eastAsia="Malgun Gothic" w:hint="eastAsia"/>
          <w:lang w:eastAsia="ko-KR"/>
        </w:rPr>
        <w:t xml:space="preserve"> </w:t>
      </w:r>
    </w:p>
    <w:p w14:paraId="58F13576" w14:textId="77777777" w:rsidR="00981A7F" w:rsidRPr="000653B8" w:rsidRDefault="00981A7F" w:rsidP="00981A7F">
      <w:pPr>
        <w:rPr>
          <w:lang w:val="en-US"/>
        </w:rPr>
      </w:pPr>
      <w:r w:rsidRPr="000653B8">
        <w:rPr>
          <w:lang w:val="en-US"/>
        </w:rPr>
        <w:t>In L3 mobility, a UE may receive an L3 HO command towards a candidate cell for which the UE has previously received a stored CHO configuration. Similarly, the network should be allowed to trigger LTM towards a target cell that is a C-LTM candidate cell. This implies that C-LTM candidate cells are a subset of LTM candidate cells.</w:t>
      </w:r>
    </w:p>
    <w:p w14:paraId="389CE4E8" w14:textId="77777777" w:rsidR="00981A7F" w:rsidRPr="000653B8" w:rsidRDefault="00981A7F" w:rsidP="00981A7F">
      <w:pPr>
        <w:rPr>
          <w:b/>
          <w:bCs/>
          <w:lang w:val="en-US"/>
        </w:rPr>
      </w:pPr>
      <w:r w:rsidRPr="000653B8">
        <w:rPr>
          <w:b/>
          <w:bCs/>
          <w:lang w:val="en-US"/>
        </w:rPr>
        <w:t>Observation</w:t>
      </w:r>
      <w:r>
        <w:rPr>
          <w:b/>
          <w:bCs/>
          <w:lang w:val="en-US"/>
        </w:rPr>
        <w:t xml:space="preserve"> 1</w:t>
      </w:r>
      <w:r w:rsidRPr="000653B8">
        <w:rPr>
          <w:b/>
          <w:bCs/>
          <w:lang w:val="en-US"/>
        </w:rPr>
        <w:t>: In L3 mobility, the network may trigger L3 HO towards a CHO candidate cell.</w:t>
      </w:r>
    </w:p>
    <w:p w14:paraId="7606677A" w14:textId="77777777" w:rsidR="00981A7F" w:rsidRPr="000653B8" w:rsidRDefault="00981A7F" w:rsidP="00981A7F">
      <w:pPr>
        <w:rPr>
          <w:b/>
          <w:bCs/>
          <w:lang w:val="en-US"/>
        </w:rPr>
      </w:pPr>
      <w:r w:rsidRPr="000653B8">
        <w:rPr>
          <w:b/>
          <w:bCs/>
          <w:lang w:val="en-US"/>
        </w:rPr>
        <w:t>Proposal</w:t>
      </w:r>
      <w:r>
        <w:rPr>
          <w:b/>
          <w:bCs/>
          <w:lang w:val="en-US"/>
        </w:rPr>
        <w:t xml:space="preserve"> 1a</w:t>
      </w:r>
      <w:r w:rsidRPr="000653B8">
        <w:rPr>
          <w:b/>
          <w:bCs/>
          <w:lang w:val="en-US"/>
        </w:rPr>
        <w:t xml:space="preserve">: C-LTM candidate cells are a subset of LTM candidate cells. Network-triggered LTM towards a C-LTM candidate cell is always supported. </w:t>
      </w:r>
    </w:p>
    <w:p w14:paraId="6EBCB34C" w14:textId="77777777" w:rsidR="00981A7F" w:rsidRPr="000653B8" w:rsidRDefault="00981A7F" w:rsidP="00981A7F">
      <w:pPr>
        <w:rPr>
          <w:lang w:val="en-US"/>
        </w:rPr>
      </w:pPr>
      <w:r w:rsidRPr="000653B8">
        <w:rPr>
          <w:lang w:val="en-US"/>
        </w:rPr>
        <w:t>The UE determines which subset of the LTM candidate cells are also C-LTM candidate cells based on configuration. Specifically, if the LTM candidate cell configuration also includes configuration for C-LTM condition evaluation, then the LTM candidate cell is also a C-LTM candidate cell.</w:t>
      </w:r>
    </w:p>
    <w:p w14:paraId="786665A6" w14:textId="0031670C" w:rsidR="00981A7F" w:rsidRDefault="00981A7F" w:rsidP="00981A7F">
      <w:pPr>
        <w:rPr>
          <w:rFonts w:eastAsia="Malgun Gothic"/>
          <w:lang w:val="en-US" w:eastAsia="ko-KR"/>
        </w:rPr>
      </w:pPr>
      <w:r w:rsidRPr="008705BD">
        <w:rPr>
          <w:b/>
          <w:bCs/>
          <w:lang w:val="en-US"/>
        </w:rPr>
        <w:t>Proposal</w:t>
      </w:r>
      <w:r>
        <w:rPr>
          <w:b/>
          <w:bCs/>
          <w:lang w:val="en-US"/>
        </w:rPr>
        <w:t xml:space="preserve"> 1b</w:t>
      </w:r>
      <w:r w:rsidRPr="008705BD">
        <w:rPr>
          <w:b/>
          <w:bCs/>
          <w:lang w:val="en-US"/>
        </w:rPr>
        <w:t xml:space="preserve">: A UE identifies an LTM candidate cell as a C-LTM candidate cell if the LTM </w:t>
      </w:r>
      <w:r>
        <w:rPr>
          <w:b/>
          <w:bCs/>
          <w:lang w:val="en-US"/>
        </w:rPr>
        <w:t xml:space="preserve">candidate </w:t>
      </w:r>
      <w:r>
        <w:rPr>
          <w:rFonts w:eastAsia="Malgun Gothic" w:hint="eastAsia"/>
          <w:b/>
          <w:bCs/>
          <w:lang w:val="en-US" w:eastAsia="ko-KR"/>
        </w:rPr>
        <w:t xml:space="preserve">cell is included in </w:t>
      </w:r>
      <w:r w:rsidRPr="008705BD">
        <w:rPr>
          <w:b/>
          <w:bCs/>
          <w:lang w:val="en-US"/>
        </w:rPr>
        <w:t>a configuration for C-LTM condition evaluation.</w:t>
      </w:r>
    </w:p>
    <w:p w14:paraId="7D6FE306" w14:textId="136228C5" w:rsidR="001C1CB3" w:rsidRPr="005D0EB3" w:rsidRDefault="005F26FB" w:rsidP="005D0EB3">
      <w:pPr>
        <w:pStyle w:val="Heading1"/>
        <w:rPr>
          <w:rFonts w:eastAsia="Malgun Gothic"/>
          <w:lang w:val="en-US" w:eastAsia="ko-KR"/>
        </w:rPr>
      </w:pPr>
      <w:r>
        <w:rPr>
          <w:rFonts w:eastAsia="Malgun Gothic" w:hint="eastAsia"/>
          <w:lang w:val="en-US" w:eastAsia="ko-KR"/>
        </w:rPr>
        <w:t>3</w:t>
      </w:r>
      <w:r>
        <w:rPr>
          <w:rFonts w:eastAsia="Malgun Gothic"/>
          <w:lang w:val="en-US" w:eastAsia="ko-KR"/>
        </w:rPr>
        <w:tab/>
      </w:r>
      <w:r>
        <w:rPr>
          <w:rFonts w:eastAsia="Malgun Gothic" w:hint="eastAsia"/>
          <w:lang w:val="en-US" w:eastAsia="ko-KR"/>
        </w:rPr>
        <w:t xml:space="preserve">C-LTM event evaluation </w:t>
      </w:r>
    </w:p>
    <w:p w14:paraId="47039690" w14:textId="384A3800" w:rsidR="00517DE1" w:rsidRDefault="00A84887" w:rsidP="00546152">
      <w:pPr>
        <w:rPr>
          <w:rFonts w:eastAsia="Malgun Gothic"/>
          <w:lang w:eastAsia="ko-KR"/>
        </w:rPr>
      </w:pPr>
      <w:r>
        <w:rPr>
          <w:rFonts w:eastAsia="Malgun Gothic" w:hint="eastAsia"/>
          <w:lang w:eastAsia="ko-KR"/>
        </w:rPr>
        <w:t xml:space="preserve">In Rel-18 </w:t>
      </w:r>
      <w:r w:rsidR="00FE3AE6">
        <w:rPr>
          <w:rFonts w:eastAsia="Malgun Gothic" w:hint="eastAsia"/>
          <w:lang w:eastAsia="ko-KR"/>
        </w:rPr>
        <w:t>LTM</w:t>
      </w:r>
      <w:r w:rsidR="002A2DA0">
        <w:rPr>
          <w:rFonts w:eastAsia="Malgun Gothic" w:hint="eastAsia"/>
          <w:lang w:eastAsia="ko-KR"/>
        </w:rPr>
        <w:t xml:space="preserve">, the </w:t>
      </w:r>
      <w:r w:rsidR="00830391">
        <w:rPr>
          <w:rFonts w:eastAsia="Malgun Gothic" w:hint="eastAsia"/>
          <w:lang w:eastAsia="ko-KR"/>
        </w:rPr>
        <w:t xml:space="preserve">cell switch latency reduction is achieved by </w:t>
      </w:r>
      <w:r w:rsidR="003165A7">
        <w:rPr>
          <w:rFonts w:eastAsia="Malgun Gothic" w:hint="eastAsia"/>
          <w:lang w:eastAsia="ko-KR"/>
        </w:rPr>
        <w:t xml:space="preserve">performing early candidate TCI state activation and early UL synchronization </w:t>
      </w:r>
      <w:r w:rsidR="00610B6F">
        <w:rPr>
          <w:rFonts w:eastAsia="Malgun Gothic" w:hint="eastAsia"/>
          <w:lang w:eastAsia="ko-KR"/>
        </w:rPr>
        <w:t xml:space="preserve">for the best candidate beam identified through L1 or L3 measurement reports. </w:t>
      </w:r>
      <w:r w:rsidR="0086376F">
        <w:rPr>
          <w:rFonts w:eastAsia="Malgun Gothic" w:hint="eastAsia"/>
          <w:lang w:eastAsia="ko-KR"/>
        </w:rPr>
        <w:t xml:space="preserve">Taking the Rel-18 LTM as a reference, the following </w:t>
      </w:r>
      <w:r w:rsidR="00517DE1">
        <w:rPr>
          <w:rFonts w:eastAsia="Malgun Gothic" w:hint="eastAsia"/>
          <w:lang w:eastAsia="ko-KR"/>
        </w:rPr>
        <w:t>principles can be considered</w:t>
      </w:r>
      <w:r w:rsidR="00A47A19">
        <w:rPr>
          <w:rFonts w:eastAsia="Malgun Gothic"/>
          <w:lang w:eastAsia="ko-KR"/>
        </w:rPr>
        <w:t xml:space="preserve"> for C-LTM event evaluation</w:t>
      </w:r>
      <w:r w:rsidR="00517DE1">
        <w:rPr>
          <w:rFonts w:eastAsia="Malgun Gothic" w:hint="eastAsia"/>
          <w:lang w:eastAsia="ko-KR"/>
        </w:rPr>
        <w:t>:</w:t>
      </w:r>
    </w:p>
    <w:p w14:paraId="32DBE1DA" w14:textId="5848B578" w:rsidR="00FE37DB" w:rsidRDefault="00517DE1" w:rsidP="00517DE1">
      <w:pPr>
        <w:pStyle w:val="ListParagraph"/>
        <w:numPr>
          <w:ilvl w:val="0"/>
          <w:numId w:val="45"/>
        </w:numPr>
        <w:rPr>
          <w:rFonts w:eastAsia="Malgun Gothic"/>
          <w:lang w:eastAsia="ko-KR"/>
        </w:rPr>
      </w:pPr>
      <w:r w:rsidRPr="005D0EB3">
        <w:rPr>
          <w:rFonts w:eastAsia="Malgun Gothic" w:hint="eastAsia"/>
          <w:b/>
          <w:bCs/>
          <w:lang w:eastAsia="ko-KR"/>
        </w:rPr>
        <w:t>Beam level evaluation</w:t>
      </w:r>
      <w:r w:rsidR="00322F85" w:rsidRPr="005D0EB3">
        <w:rPr>
          <w:rFonts w:eastAsia="Malgun Gothic" w:hint="eastAsia"/>
          <w:b/>
          <w:bCs/>
          <w:lang w:eastAsia="ko-KR"/>
        </w:rPr>
        <w:t xml:space="preserve"> (not cell level)</w:t>
      </w:r>
      <w:r w:rsidRPr="005D0EB3">
        <w:rPr>
          <w:rFonts w:eastAsia="Malgun Gothic" w:hint="eastAsia"/>
          <w:b/>
          <w:bCs/>
          <w:lang w:eastAsia="ko-KR"/>
        </w:rPr>
        <w:t>:</w:t>
      </w:r>
      <w:r>
        <w:rPr>
          <w:rFonts w:eastAsia="Malgun Gothic" w:hint="eastAsia"/>
          <w:lang w:eastAsia="ko-KR"/>
        </w:rPr>
        <w:t xml:space="preserve"> </w:t>
      </w:r>
      <w:r w:rsidR="006277B6">
        <w:rPr>
          <w:rFonts w:eastAsia="Malgun Gothic" w:hint="eastAsia"/>
          <w:lang w:eastAsia="ko-KR"/>
        </w:rPr>
        <w:t xml:space="preserve">As agreed in </w:t>
      </w:r>
      <w:r w:rsidR="00897D1B">
        <w:rPr>
          <w:rFonts w:eastAsia="Malgun Gothic" w:hint="eastAsia"/>
          <w:lang w:eastAsia="ko-KR"/>
        </w:rPr>
        <w:t xml:space="preserve">event-triggered L1 measurement report for LTM from </w:t>
      </w:r>
      <w:r w:rsidR="006277B6">
        <w:rPr>
          <w:rFonts w:eastAsia="Malgun Gothic" w:hint="eastAsia"/>
          <w:lang w:eastAsia="ko-KR"/>
        </w:rPr>
        <w:t xml:space="preserve">RAN2#128, TTT </w:t>
      </w:r>
      <w:r w:rsidR="00897D1B">
        <w:rPr>
          <w:rFonts w:eastAsia="Malgun Gothic" w:hint="eastAsia"/>
          <w:lang w:eastAsia="ko-KR"/>
        </w:rPr>
        <w:t xml:space="preserve">is </w:t>
      </w:r>
      <w:r w:rsidR="00322F85">
        <w:rPr>
          <w:rFonts w:eastAsia="Malgun Gothic" w:hint="eastAsia"/>
          <w:lang w:eastAsia="ko-KR"/>
        </w:rPr>
        <w:t xml:space="preserve">evaluated per </w:t>
      </w:r>
      <w:r w:rsidR="00B818AD">
        <w:rPr>
          <w:rFonts w:eastAsia="Malgun Gothic" w:hint="eastAsia"/>
          <w:lang w:eastAsia="ko-KR"/>
        </w:rPr>
        <w:t>beam</w:t>
      </w:r>
      <w:r w:rsidR="00F6636D">
        <w:rPr>
          <w:rFonts w:eastAsia="Malgun Gothic" w:hint="eastAsia"/>
          <w:lang w:eastAsia="ko-KR"/>
        </w:rPr>
        <w:t xml:space="preserve"> and the measurement report is triggered by a beam that has satisfied the condition </w:t>
      </w:r>
      <w:r w:rsidR="0089449F">
        <w:rPr>
          <w:rFonts w:eastAsia="Malgun Gothic" w:hint="eastAsia"/>
          <w:lang w:eastAsia="ko-KR"/>
        </w:rPr>
        <w:t>(entering/leaving) with HYS for the whole TTT duration.</w:t>
      </w:r>
      <w:r w:rsidR="00F6636D">
        <w:rPr>
          <w:rFonts w:eastAsia="Malgun Gothic" w:hint="eastAsia"/>
          <w:lang w:eastAsia="ko-KR"/>
        </w:rPr>
        <w:t xml:space="preserve"> Hence</w:t>
      </w:r>
      <w:r w:rsidR="00C65C4A">
        <w:rPr>
          <w:rFonts w:eastAsia="Malgun Gothic" w:hint="eastAsia"/>
          <w:lang w:eastAsia="ko-KR"/>
        </w:rPr>
        <w:t xml:space="preserve">, for Event LTM3-like or LTM5-like conditions, </w:t>
      </w:r>
      <w:r w:rsidR="004B6BF5">
        <w:rPr>
          <w:rFonts w:eastAsia="Malgun Gothic" w:hint="eastAsia"/>
          <w:lang w:eastAsia="ko-KR"/>
        </w:rPr>
        <w:t xml:space="preserve">the evaluation of each candidate beam </w:t>
      </w:r>
      <w:r w:rsidR="005B6802">
        <w:rPr>
          <w:rFonts w:eastAsia="Malgun Gothic" w:hint="eastAsia"/>
          <w:lang w:eastAsia="ko-KR"/>
        </w:rPr>
        <w:t xml:space="preserve">and the corresponding C-LTM trigger would </w:t>
      </w:r>
      <w:r w:rsidR="007D10EE">
        <w:rPr>
          <w:rFonts w:eastAsia="Malgun Gothic" w:hint="eastAsia"/>
          <w:lang w:eastAsia="ko-KR"/>
        </w:rPr>
        <w:t>be a sensible solution.</w:t>
      </w:r>
    </w:p>
    <w:p w14:paraId="0F9B1D9E" w14:textId="2CA1EDA7" w:rsidR="00E22100" w:rsidRPr="00E22100" w:rsidRDefault="00E22100" w:rsidP="005D0EB3">
      <w:pPr>
        <w:pStyle w:val="ListParagraph"/>
        <w:numPr>
          <w:ilvl w:val="1"/>
          <w:numId w:val="45"/>
        </w:numPr>
        <w:rPr>
          <w:rFonts w:eastAsia="Malgun Gothic"/>
          <w:lang w:eastAsia="ko-KR"/>
        </w:rPr>
      </w:pPr>
      <w:r w:rsidRPr="00E22100">
        <w:rPr>
          <w:rFonts w:eastAsia="Malgun Gothic" w:hint="eastAsia"/>
          <w:b/>
          <w:bCs/>
          <w:lang w:eastAsia="ko-KR"/>
        </w:rPr>
        <w:t>Unified design between L1 and L3:</w:t>
      </w:r>
      <w:r w:rsidR="00AE635A">
        <w:rPr>
          <w:rFonts w:eastAsia="Malgun Gothic" w:hint="eastAsia"/>
          <w:b/>
          <w:bCs/>
          <w:lang w:eastAsia="ko-KR"/>
        </w:rPr>
        <w:t xml:space="preserve"> </w:t>
      </w:r>
      <w:r w:rsidR="00AE635A" w:rsidRPr="005D0EB3">
        <w:rPr>
          <w:rFonts w:eastAsia="Malgun Gothic" w:hint="eastAsia"/>
          <w:lang w:eastAsia="ko-KR"/>
        </w:rPr>
        <w:t>Ha</w:t>
      </w:r>
      <w:r w:rsidR="001174F7">
        <w:rPr>
          <w:rFonts w:eastAsia="Malgun Gothic" w:hint="eastAsia"/>
          <w:lang w:eastAsia="ko-KR"/>
        </w:rPr>
        <w:t>ving the beam level evaluation as a baseline, for L1-based C-LTM evaluation</w:t>
      </w:r>
      <w:r w:rsidR="00720AB1">
        <w:rPr>
          <w:rFonts w:eastAsia="Malgun Gothic" w:hint="eastAsia"/>
          <w:lang w:eastAsia="ko-KR"/>
        </w:rPr>
        <w:t>, L1-RSRP value is used (filtering is up to RAN1 decision). And for L3-based C-LTM evaluation, filtered beam-level RSRP</w:t>
      </w:r>
      <w:r w:rsidR="00FD0C54">
        <w:rPr>
          <w:rFonts w:eastAsia="Malgun Gothic" w:hint="eastAsia"/>
          <w:lang w:eastAsia="ko-KR"/>
        </w:rPr>
        <w:t xml:space="preserve"> is used.</w:t>
      </w:r>
    </w:p>
    <w:p w14:paraId="2EE97860" w14:textId="6364CB92" w:rsidR="007D10EE" w:rsidRPr="00A716DE" w:rsidRDefault="007D10EE" w:rsidP="00517DE1">
      <w:pPr>
        <w:pStyle w:val="ListParagraph"/>
        <w:numPr>
          <w:ilvl w:val="0"/>
          <w:numId w:val="45"/>
        </w:numPr>
        <w:rPr>
          <w:rFonts w:eastAsia="Malgun Gothic"/>
          <w:lang w:eastAsia="ko-KR"/>
        </w:rPr>
      </w:pPr>
      <w:r w:rsidRPr="005D0EB3">
        <w:rPr>
          <w:rFonts w:eastAsia="Malgun Gothic" w:hint="eastAsia"/>
          <w:b/>
          <w:bCs/>
          <w:lang w:eastAsia="ko-KR"/>
        </w:rPr>
        <w:t>Single beam</w:t>
      </w:r>
      <w:r w:rsidR="004552E7" w:rsidRPr="005D0EB3">
        <w:rPr>
          <w:rFonts w:eastAsia="Malgun Gothic" w:hint="eastAsia"/>
          <w:b/>
          <w:bCs/>
          <w:lang w:eastAsia="ko-KR"/>
        </w:rPr>
        <w:t>-</w:t>
      </w:r>
      <w:r w:rsidR="00AD52E7" w:rsidRPr="005D0EB3">
        <w:rPr>
          <w:rFonts w:eastAsia="Malgun Gothic" w:hint="eastAsia"/>
          <w:b/>
          <w:bCs/>
          <w:lang w:eastAsia="ko-KR"/>
        </w:rPr>
        <w:t xml:space="preserve">based </w:t>
      </w:r>
      <w:r w:rsidR="001E1E59" w:rsidRPr="005D0EB3">
        <w:rPr>
          <w:rFonts w:eastAsia="Malgun Gothic" w:hint="eastAsia"/>
          <w:b/>
          <w:bCs/>
          <w:lang w:eastAsia="ko-KR"/>
        </w:rPr>
        <w:t xml:space="preserve">C-LTM </w:t>
      </w:r>
      <w:r w:rsidR="00AD52E7" w:rsidRPr="005D0EB3">
        <w:rPr>
          <w:rFonts w:eastAsia="Malgun Gothic" w:hint="eastAsia"/>
          <w:b/>
          <w:bCs/>
          <w:lang w:eastAsia="ko-KR"/>
        </w:rPr>
        <w:t>trigger:</w:t>
      </w:r>
      <w:r w:rsidR="00AD52E7">
        <w:rPr>
          <w:rFonts w:eastAsia="Malgun Gothic" w:hint="eastAsia"/>
          <w:lang w:eastAsia="ko-KR"/>
        </w:rPr>
        <w:t xml:space="preserve"> </w:t>
      </w:r>
      <w:r w:rsidR="008E0A48">
        <w:rPr>
          <w:rFonts w:eastAsia="Malgun Gothic" w:hint="eastAsia"/>
          <w:lang w:eastAsia="ko-KR"/>
        </w:rPr>
        <w:t>when NW-triggered LTM or C-LTM is trigge</w:t>
      </w:r>
      <w:r w:rsidR="00081A08">
        <w:rPr>
          <w:rFonts w:eastAsia="Malgun Gothic" w:hint="eastAsia"/>
          <w:lang w:eastAsia="ko-KR"/>
        </w:rPr>
        <w:t>red, the beam to be used for RACH or UL transmission (RACH-less case) is just one</w:t>
      </w:r>
      <w:r w:rsidR="00983445">
        <w:rPr>
          <w:rFonts w:eastAsia="Malgun Gothic" w:hint="eastAsia"/>
          <w:lang w:eastAsia="ko-KR"/>
        </w:rPr>
        <w:t xml:space="preserve">, not multiple. This means no matter how many other good candidate beams there are for that candidate cell, </w:t>
      </w:r>
      <w:r w:rsidR="004552E7">
        <w:rPr>
          <w:rFonts w:eastAsia="Malgun Gothic" w:hint="eastAsia"/>
          <w:lang w:eastAsia="ko-KR"/>
        </w:rPr>
        <w:t>one beam eventually needs to be selected and used for the (C-)LTM execution.</w:t>
      </w:r>
      <w:r w:rsidR="00A85278">
        <w:rPr>
          <w:rFonts w:eastAsia="Malgun Gothic" w:hint="eastAsia"/>
          <w:lang w:eastAsia="ko-KR"/>
        </w:rPr>
        <w:t xml:space="preserve"> </w:t>
      </w:r>
      <w:r w:rsidR="00BE7368">
        <w:rPr>
          <w:rFonts w:eastAsia="Malgun Gothic" w:hint="eastAsia"/>
          <w:lang w:eastAsia="ko-KR"/>
        </w:rPr>
        <w:t xml:space="preserve">Waiting for </w:t>
      </w:r>
      <w:r w:rsidR="00A85278">
        <w:rPr>
          <w:rFonts w:eastAsia="Malgun Gothic" w:hint="eastAsia"/>
          <w:lang w:eastAsia="ko-KR"/>
        </w:rPr>
        <w:t xml:space="preserve">more than </w:t>
      </w:r>
      <w:r w:rsidR="00890FE4">
        <w:rPr>
          <w:rFonts w:eastAsia="Malgun Gothic" w:hint="eastAsia"/>
          <w:lang w:eastAsia="ko-KR"/>
        </w:rPr>
        <w:t>one</w:t>
      </w:r>
      <w:r w:rsidR="00A85278">
        <w:rPr>
          <w:rFonts w:eastAsia="Malgun Gothic" w:hint="eastAsia"/>
          <w:lang w:eastAsia="ko-KR"/>
        </w:rPr>
        <w:t xml:space="preserve"> candidate beam </w:t>
      </w:r>
      <w:r w:rsidR="00BE7368">
        <w:rPr>
          <w:rFonts w:eastAsia="Malgun Gothic" w:hint="eastAsia"/>
          <w:lang w:eastAsia="ko-KR"/>
        </w:rPr>
        <w:t xml:space="preserve">to </w:t>
      </w:r>
      <w:r w:rsidR="00890FE4">
        <w:rPr>
          <w:rFonts w:eastAsia="Malgun Gothic" w:hint="eastAsia"/>
          <w:lang w:eastAsia="ko-KR"/>
        </w:rPr>
        <w:t>s</w:t>
      </w:r>
      <w:r w:rsidR="00DD2949">
        <w:rPr>
          <w:rFonts w:eastAsia="Malgun Gothic" w:hint="eastAsia"/>
          <w:lang w:eastAsia="ko-KR"/>
        </w:rPr>
        <w:t xml:space="preserve">atisfy the C-LTM event condition </w:t>
      </w:r>
      <w:r w:rsidR="00A85278">
        <w:rPr>
          <w:rFonts w:eastAsia="Malgun Gothic" w:hint="eastAsia"/>
          <w:lang w:eastAsia="ko-KR"/>
        </w:rPr>
        <w:t xml:space="preserve">for </w:t>
      </w:r>
      <w:r w:rsidR="00DD2949">
        <w:rPr>
          <w:rFonts w:eastAsia="Malgun Gothic" w:hint="eastAsia"/>
          <w:lang w:eastAsia="ko-KR"/>
        </w:rPr>
        <w:t xml:space="preserve">a particular </w:t>
      </w:r>
      <w:r w:rsidR="00890FE4">
        <w:rPr>
          <w:rFonts w:eastAsia="Malgun Gothic" w:hint="eastAsia"/>
          <w:lang w:eastAsia="ko-KR"/>
        </w:rPr>
        <w:t>candidate cell</w:t>
      </w:r>
      <w:r w:rsidR="00C90DFE">
        <w:rPr>
          <w:rFonts w:eastAsia="Malgun Gothic" w:hint="eastAsia"/>
          <w:lang w:eastAsia="ko-KR"/>
        </w:rPr>
        <w:t xml:space="preserve"> may </w:t>
      </w:r>
      <w:r w:rsidR="0076082E">
        <w:rPr>
          <w:rFonts w:eastAsia="Malgun Gothic" w:hint="eastAsia"/>
          <w:lang w:eastAsia="ko-KR"/>
        </w:rPr>
        <w:t xml:space="preserve">provide a higher reliability after C-LTM execution, but this in turn </w:t>
      </w:r>
      <w:r w:rsidR="00D90B25">
        <w:rPr>
          <w:rFonts w:eastAsia="Malgun Gothic" w:hint="eastAsia"/>
          <w:lang w:eastAsia="ko-KR"/>
        </w:rPr>
        <w:t>c</w:t>
      </w:r>
      <w:r w:rsidR="0076082E">
        <w:rPr>
          <w:rFonts w:eastAsia="Malgun Gothic" w:hint="eastAsia"/>
          <w:lang w:eastAsia="ko-KR"/>
        </w:rPr>
        <w:t xml:space="preserve">ould delay </w:t>
      </w:r>
      <w:r w:rsidR="00D90B25">
        <w:rPr>
          <w:rFonts w:eastAsia="Malgun Gothic" w:hint="eastAsia"/>
          <w:lang w:eastAsia="ko-KR"/>
        </w:rPr>
        <w:t>the C-LTM execution timing significantly</w:t>
      </w:r>
      <w:r w:rsidR="00020C11">
        <w:rPr>
          <w:rFonts w:eastAsia="Malgun Gothic" w:hint="eastAsia"/>
          <w:lang w:eastAsia="ko-KR"/>
        </w:rPr>
        <w:t>, which leads to too late cell switch situation.</w:t>
      </w:r>
      <w:r w:rsidR="00F66246">
        <w:rPr>
          <w:rFonts w:eastAsia="Malgun Gothic" w:hint="eastAsia"/>
          <w:lang w:eastAsia="ko-KR"/>
        </w:rPr>
        <w:t xml:space="preserve"> The reliability issue of the selected candidate beam </w:t>
      </w:r>
      <w:r w:rsidR="009A7292">
        <w:rPr>
          <w:rFonts w:eastAsia="Malgun Gothic" w:hint="eastAsia"/>
          <w:lang w:eastAsia="ko-KR"/>
        </w:rPr>
        <w:t xml:space="preserve">can be guaranteed via HYS and TTT configuration. </w:t>
      </w:r>
      <w:r w:rsidR="00020C11">
        <w:rPr>
          <w:rFonts w:eastAsia="Malgun Gothic" w:hint="eastAsia"/>
          <w:lang w:eastAsia="ko-KR"/>
        </w:rPr>
        <w:t xml:space="preserve">Therefore, the </w:t>
      </w:r>
      <w:r w:rsidR="00F66246">
        <w:rPr>
          <w:rFonts w:eastAsia="Malgun Gothic" w:hint="eastAsia"/>
          <w:lang w:eastAsia="ko-KR"/>
        </w:rPr>
        <w:t xml:space="preserve">C-LTM execution needs to be triggered </w:t>
      </w:r>
      <w:r w:rsidR="009A7292">
        <w:rPr>
          <w:rFonts w:eastAsia="Malgun Gothic" w:hint="eastAsia"/>
          <w:lang w:eastAsia="ko-KR"/>
        </w:rPr>
        <w:t xml:space="preserve">when at least one beam </w:t>
      </w:r>
      <w:r w:rsidR="009A7292">
        <w:rPr>
          <w:rFonts w:eastAsia="Malgun Gothic"/>
          <w:lang w:eastAsia="ko-KR"/>
        </w:rPr>
        <w:t>fulfils</w:t>
      </w:r>
      <w:r w:rsidR="009A7292">
        <w:rPr>
          <w:rFonts w:eastAsia="Malgun Gothic" w:hint="eastAsia"/>
          <w:lang w:eastAsia="ko-KR"/>
        </w:rPr>
        <w:t xml:space="preserve"> the C-LTM event condition. When </w:t>
      </w:r>
      <w:r w:rsidR="009A7292" w:rsidRPr="00A716DE">
        <w:rPr>
          <w:rFonts w:eastAsia="Malgun Gothic" w:hint="eastAsia"/>
          <w:lang w:eastAsia="ko-KR"/>
        </w:rPr>
        <w:t>multiple beams satisfy the condition simultaneously, it can be up to UE implementation.</w:t>
      </w:r>
    </w:p>
    <w:p w14:paraId="6BBAFBA8" w14:textId="159E0DF6" w:rsidR="00FE37DB" w:rsidRPr="00A716DE" w:rsidRDefault="000A3E82" w:rsidP="00546152">
      <w:pPr>
        <w:rPr>
          <w:rFonts w:eastAsia="Malgun Gothic"/>
          <w:b/>
          <w:bCs/>
          <w:lang w:eastAsia="ko-KR"/>
        </w:rPr>
      </w:pPr>
      <w:r w:rsidRPr="00A716DE">
        <w:rPr>
          <w:rFonts w:eastAsia="Malgun Gothic" w:hint="eastAsia"/>
          <w:b/>
          <w:bCs/>
          <w:lang w:eastAsia="ko-KR"/>
        </w:rPr>
        <w:t>Observation 2:</w:t>
      </w:r>
      <w:r w:rsidR="001E5AC8" w:rsidRPr="00A716DE">
        <w:rPr>
          <w:rFonts w:eastAsia="Malgun Gothic" w:hint="eastAsia"/>
          <w:b/>
          <w:bCs/>
          <w:lang w:eastAsia="ko-KR"/>
        </w:rPr>
        <w:t xml:space="preserve"> </w:t>
      </w:r>
      <w:r w:rsidR="00690FC2" w:rsidRPr="00A716DE">
        <w:rPr>
          <w:rFonts w:eastAsia="Malgun Gothic"/>
          <w:b/>
          <w:bCs/>
          <w:lang w:eastAsia="ko-KR"/>
        </w:rPr>
        <w:t xml:space="preserve">Following </w:t>
      </w:r>
      <w:r w:rsidR="00A13918">
        <w:rPr>
          <w:rFonts w:eastAsia="Malgun Gothic"/>
          <w:b/>
          <w:bCs/>
          <w:lang w:eastAsia="ko-KR"/>
        </w:rPr>
        <w:t xml:space="preserve">the </w:t>
      </w:r>
      <w:r w:rsidR="00690FC2" w:rsidRPr="00A716DE">
        <w:rPr>
          <w:rFonts w:eastAsia="Malgun Gothic"/>
          <w:b/>
          <w:bCs/>
          <w:lang w:eastAsia="ko-KR"/>
        </w:rPr>
        <w:t xml:space="preserve">Rel-18 LTM </w:t>
      </w:r>
      <w:r w:rsidR="00A13918">
        <w:rPr>
          <w:rFonts w:eastAsia="Malgun Gothic"/>
          <w:b/>
          <w:bCs/>
          <w:lang w:eastAsia="ko-KR"/>
        </w:rPr>
        <w:t>principle</w:t>
      </w:r>
      <w:r w:rsidR="00355E3F" w:rsidRPr="00A716DE">
        <w:rPr>
          <w:rFonts w:eastAsia="Malgun Gothic"/>
          <w:b/>
          <w:bCs/>
          <w:lang w:eastAsia="ko-KR"/>
        </w:rPr>
        <w:t xml:space="preserve"> (i.e.,</w:t>
      </w:r>
      <w:r w:rsidR="00776F29" w:rsidRPr="00A716DE">
        <w:rPr>
          <w:rFonts w:eastAsia="Malgun Gothic"/>
          <w:b/>
          <w:bCs/>
          <w:lang w:eastAsia="ko-KR"/>
        </w:rPr>
        <w:t xml:space="preserve"> TCI state activation, early UL synchronization, LTM cell switch command based on a target candidate beam)</w:t>
      </w:r>
      <w:r w:rsidR="00690FC2" w:rsidRPr="00A716DE">
        <w:rPr>
          <w:rFonts w:eastAsia="Malgun Gothic"/>
          <w:b/>
          <w:bCs/>
          <w:lang w:eastAsia="ko-KR"/>
        </w:rPr>
        <w:t>, t</w:t>
      </w:r>
      <w:r w:rsidR="001E5AC8" w:rsidRPr="00A716DE">
        <w:rPr>
          <w:rFonts w:eastAsia="Malgun Gothic" w:hint="eastAsia"/>
          <w:b/>
          <w:bCs/>
          <w:lang w:eastAsia="ko-KR"/>
        </w:rPr>
        <w:t xml:space="preserve">he beam level evaluation </w:t>
      </w:r>
      <w:r w:rsidR="00690FC2" w:rsidRPr="00A716DE">
        <w:rPr>
          <w:rFonts w:eastAsia="Malgun Gothic"/>
          <w:b/>
          <w:bCs/>
          <w:lang w:eastAsia="ko-KR"/>
        </w:rPr>
        <w:t xml:space="preserve">should be </w:t>
      </w:r>
      <w:r w:rsidR="001E5AC8" w:rsidRPr="00A716DE">
        <w:rPr>
          <w:rFonts w:eastAsia="Malgun Gothic" w:hint="eastAsia"/>
          <w:b/>
          <w:bCs/>
          <w:lang w:eastAsia="ko-KR"/>
        </w:rPr>
        <w:t xml:space="preserve">the baseline </w:t>
      </w:r>
      <w:r w:rsidR="00690FC2" w:rsidRPr="00A716DE">
        <w:rPr>
          <w:rFonts w:eastAsia="Malgun Gothic"/>
          <w:b/>
          <w:bCs/>
          <w:lang w:eastAsia="ko-KR"/>
        </w:rPr>
        <w:t xml:space="preserve">for </w:t>
      </w:r>
      <w:r w:rsidR="00B4190E">
        <w:rPr>
          <w:rFonts w:eastAsia="Malgun Gothic"/>
          <w:b/>
          <w:bCs/>
          <w:lang w:eastAsia="ko-KR"/>
        </w:rPr>
        <w:t>L1 based</w:t>
      </w:r>
      <w:r w:rsidR="00690FC2" w:rsidRPr="00A716DE">
        <w:rPr>
          <w:rFonts w:eastAsia="Malgun Gothic"/>
          <w:b/>
          <w:bCs/>
          <w:lang w:eastAsia="ko-KR"/>
        </w:rPr>
        <w:t xml:space="preserve"> C-LTM event evaluation</w:t>
      </w:r>
      <w:r w:rsidR="00355E3F" w:rsidRPr="00A716DE">
        <w:rPr>
          <w:rFonts w:eastAsia="Malgun Gothic"/>
          <w:b/>
          <w:bCs/>
          <w:lang w:eastAsia="ko-KR"/>
        </w:rPr>
        <w:t>.</w:t>
      </w:r>
      <w:r w:rsidR="00B63B34" w:rsidRPr="00A716DE">
        <w:rPr>
          <w:rFonts w:eastAsia="Malgun Gothic"/>
          <w:b/>
          <w:bCs/>
          <w:lang w:eastAsia="ko-KR"/>
        </w:rPr>
        <w:t xml:space="preserve"> </w:t>
      </w:r>
    </w:p>
    <w:p w14:paraId="0D34752B" w14:textId="5B0465E5" w:rsidR="00C6306D" w:rsidRDefault="00C6306D" w:rsidP="00546152">
      <w:pPr>
        <w:rPr>
          <w:rFonts w:eastAsia="Malgun Gothic"/>
          <w:lang w:eastAsia="ko-KR"/>
        </w:rPr>
      </w:pPr>
      <w:r w:rsidRPr="00A716DE">
        <w:rPr>
          <w:rFonts w:eastAsia="Malgun Gothic"/>
          <w:b/>
          <w:bCs/>
          <w:lang w:val="en-US" w:eastAsia="ko-KR"/>
        </w:rPr>
        <w:t xml:space="preserve">Proposal 2: For </w:t>
      </w:r>
      <w:r w:rsidR="00B4190E">
        <w:rPr>
          <w:rFonts w:eastAsia="Malgun Gothic"/>
          <w:b/>
          <w:bCs/>
          <w:lang w:val="en-US" w:eastAsia="ko-KR"/>
        </w:rPr>
        <w:t>L1 based</w:t>
      </w:r>
      <w:r w:rsidRPr="00A716DE">
        <w:rPr>
          <w:rFonts w:eastAsia="Malgun Gothic"/>
          <w:b/>
          <w:bCs/>
          <w:lang w:val="en-US" w:eastAsia="ko-KR"/>
        </w:rPr>
        <w:t xml:space="preserve"> C-LTM</w:t>
      </w:r>
      <w:r w:rsidR="008A65B5">
        <w:rPr>
          <w:rFonts w:eastAsia="Malgun Gothic"/>
          <w:b/>
          <w:bCs/>
          <w:lang w:val="en-US" w:eastAsia="ko-KR"/>
        </w:rPr>
        <w:t xml:space="preserve"> events</w:t>
      </w:r>
      <w:r w:rsidRPr="00A716DE">
        <w:rPr>
          <w:rFonts w:eastAsia="Malgun Gothic"/>
          <w:b/>
          <w:bCs/>
          <w:lang w:val="en-US" w:eastAsia="ko-KR"/>
        </w:rPr>
        <w:t>, the C-LTM execution is triggered when at least one beam fulfills the C-LTM event condition</w:t>
      </w:r>
      <w:r w:rsidR="00870B67">
        <w:rPr>
          <w:rFonts w:eastAsia="Malgun Gothic"/>
          <w:b/>
          <w:bCs/>
          <w:lang w:val="en-US" w:eastAsia="ko-KR"/>
        </w:rPr>
        <w:t>.</w:t>
      </w:r>
      <w:r w:rsidR="00E645AB" w:rsidRPr="00A716DE">
        <w:rPr>
          <w:rFonts w:eastAsia="Malgun Gothic" w:hint="eastAsia"/>
          <w:b/>
          <w:bCs/>
          <w:lang w:val="en-US" w:eastAsia="ko-KR"/>
        </w:rPr>
        <w:t xml:space="preserve"> </w:t>
      </w:r>
      <w:r w:rsidRPr="00A716DE">
        <w:rPr>
          <w:rFonts w:eastAsia="Malgun Gothic"/>
          <w:b/>
          <w:bCs/>
          <w:lang w:val="en-US" w:eastAsia="ko-KR"/>
        </w:rPr>
        <w:t xml:space="preserve">When multiple </w:t>
      </w:r>
      <w:r w:rsidR="00DD7299" w:rsidRPr="00A716DE">
        <w:rPr>
          <w:rFonts w:eastAsia="Malgun Gothic" w:hint="eastAsia"/>
          <w:b/>
          <w:bCs/>
          <w:lang w:val="en-US" w:eastAsia="ko-KR"/>
        </w:rPr>
        <w:t xml:space="preserve">candidate </w:t>
      </w:r>
      <w:r w:rsidRPr="00A716DE">
        <w:rPr>
          <w:rFonts w:eastAsia="Malgun Gothic"/>
          <w:b/>
          <w:bCs/>
          <w:lang w:val="en-US" w:eastAsia="ko-KR"/>
        </w:rPr>
        <w:t>beams satisfy the C-LTM condition, it is up to UE implementation</w:t>
      </w:r>
      <w:r w:rsidR="00845E0A" w:rsidRPr="00A716DE">
        <w:rPr>
          <w:rFonts w:eastAsia="Malgun Gothic"/>
          <w:b/>
          <w:bCs/>
          <w:lang w:val="en-US" w:eastAsia="ko-KR"/>
        </w:rPr>
        <w:t xml:space="preserve"> to </w:t>
      </w:r>
      <w:r w:rsidR="00870B67">
        <w:rPr>
          <w:rFonts w:eastAsia="Malgun Gothic"/>
          <w:b/>
          <w:bCs/>
          <w:lang w:val="en-US" w:eastAsia="ko-KR"/>
        </w:rPr>
        <w:t>select a</w:t>
      </w:r>
      <w:r w:rsidR="00613AEA" w:rsidRPr="00A716DE">
        <w:rPr>
          <w:rFonts w:eastAsia="Malgun Gothic"/>
          <w:b/>
          <w:bCs/>
          <w:lang w:val="en-US" w:eastAsia="ko-KR"/>
        </w:rPr>
        <w:t xml:space="preserve"> beam</w:t>
      </w:r>
      <w:r w:rsidR="00066AA6" w:rsidRPr="00A716DE">
        <w:rPr>
          <w:rFonts w:eastAsia="Malgun Gothic"/>
          <w:b/>
          <w:bCs/>
          <w:lang w:val="en-US" w:eastAsia="ko-KR"/>
        </w:rPr>
        <w:t xml:space="preserve"> and perform C-LTM</w:t>
      </w:r>
      <w:r w:rsidRPr="00A716DE">
        <w:rPr>
          <w:rFonts w:eastAsia="Malgun Gothic"/>
          <w:b/>
          <w:bCs/>
          <w:lang w:val="en-US" w:eastAsia="ko-KR"/>
        </w:rPr>
        <w:t>.</w:t>
      </w:r>
    </w:p>
    <w:p w14:paraId="267FBF0C" w14:textId="6DD80E87" w:rsidR="00D471F3" w:rsidRDefault="00D471F3" w:rsidP="00D471F3">
      <w:pPr>
        <w:pStyle w:val="Heading1"/>
        <w:rPr>
          <w:rFonts w:eastAsia="Malgun Gothic"/>
          <w:lang w:eastAsia="ko-KR"/>
        </w:rPr>
      </w:pPr>
      <w:r>
        <w:rPr>
          <w:rFonts w:eastAsia="Malgun Gothic" w:hint="eastAsia"/>
          <w:lang w:eastAsia="ko-KR"/>
        </w:rPr>
        <w:lastRenderedPageBreak/>
        <w:t>4</w:t>
      </w:r>
      <w:r>
        <w:rPr>
          <w:rFonts w:eastAsia="Malgun Gothic"/>
          <w:lang w:eastAsia="ko-KR"/>
        </w:rPr>
        <w:tab/>
      </w:r>
      <w:r>
        <w:rPr>
          <w:rFonts w:eastAsia="Malgun Gothic" w:hint="eastAsia"/>
          <w:lang w:eastAsia="ko-KR"/>
        </w:rPr>
        <w:t>RACH-less C-LTM</w:t>
      </w:r>
    </w:p>
    <w:p w14:paraId="3D0BA091" w14:textId="713DD8D0" w:rsidR="00D471F3" w:rsidRDefault="00D471F3" w:rsidP="00D471F3">
      <w:pPr>
        <w:pStyle w:val="Heading2"/>
        <w:rPr>
          <w:rFonts w:eastAsia="Malgun Gothic"/>
          <w:lang w:eastAsia="ko-KR"/>
        </w:rPr>
      </w:pPr>
      <w:r>
        <w:rPr>
          <w:rFonts w:eastAsia="Malgun Gothic" w:hint="eastAsia"/>
          <w:lang w:eastAsia="ko-KR"/>
        </w:rPr>
        <w:t>4.1</w:t>
      </w:r>
      <w:r>
        <w:rPr>
          <w:rFonts w:eastAsia="Malgun Gothic"/>
          <w:lang w:eastAsia="ko-KR"/>
        </w:rPr>
        <w:tab/>
      </w:r>
      <w:r w:rsidR="00697EF0">
        <w:rPr>
          <w:rFonts w:eastAsia="Malgun Gothic" w:hint="eastAsia"/>
          <w:lang w:eastAsia="ko-KR"/>
        </w:rPr>
        <w:t>Beam selection</w:t>
      </w:r>
      <w:r w:rsidR="00F02AB8">
        <w:rPr>
          <w:rFonts w:eastAsia="Malgun Gothic"/>
          <w:lang w:eastAsia="ko-KR"/>
        </w:rPr>
        <w:t xml:space="preserve"> for CG</w:t>
      </w:r>
    </w:p>
    <w:p w14:paraId="196A9547" w14:textId="3B0B3674" w:rsidR="00697EF0" w:rsidRDefault="005B373A" w:rsidP="00697EF0">
      <w:pPr>
        <w:rPr>
          <w:rFonts w:eastAsia="Malgun Gothic"/>
          <w:lang w:eastAsia="ko-KR"/>
        </w:rPr>
      </w:pPr>
      <w:r>
        <w:rPr>
          <w:rFonts w:eastAsia="Malgun Gothic" w:hint="eastAsia"/>
          <w:lang w:eastAsia="ko-KR"/>
        </w:rPr>
        <w:t xml:space="preserve">In the previous RAN2#128 meeting, </w:t>
      </w:r>
      <w:r w:rsidR="00336C8A">
        <w:rPr>
          <w:rFonts w:eastAsia="Malgun Gothic" w:hint="eastAsia"/>
          <w:lang w:eastAsia="ko-KR"/>
        </w:rPr>
        <w:t xml:space="preserve">one of the discussion items was the beam selection for RACH-less C-LTM with CG transmission. </w:t>
      </w:r>
      <w:r w:rsidR="00341C36">
        <w:rPr>
          <w:rFonts w:eastAsia="Malgun Gothic" w:hint="eastAsia"/>
          <w:lang w:eastAsia="ko-KR"/>
        </w:rPr>
        <w:t xml:space="preserve">Looking back the Rel-18 LTM procedure, </w:t>
      </w:r>
      <w:r w:rsidR="00F26FE3">
        <w:rPr>
          <w:rFonts w:eastAsia="Malgun Gothic" w:hint="eastAsia"/>
          <w:lang w:eastAsia="ko-KR"/>
        </w:rPr>
        <w:t xml:space="preserve">the decision of RACH-less </w:t>
      </w:r>
      <w:r w:rsidR="00B70434">
        <w:rPr>
          <w:rFonts w:eastAsia="Malgun Gothic" w:hint="eastAsia"/>
          <w:lang w:eastAsia="ko-KR"/>
        </w:rPr>
        <w:t xml:space="preserve">LTM </w:t>
      </w:r>
      <w:r w:rsidR="00341C36">
        <w:rPr>
          <w:rFonts w:eastAsia="Malgun Gothic" w:hint="eastAsia"/>
          <w:lang w:eastAsia="ko-KR"/>
        </w:rPr>
        <w:t xml:space="preserve">upon receiving LTM Cell Switch Command MAC CE </w:t>
      </w:r>
      <w:r w:rsidR="00B70434">
        <w:rPr>
          <w:rFonts w:eastAsia="Malgun Gothic" w:hint="eastAsia"/>
          <w:lang w:eastAsia="ko-KR"/>
        </w:rPr>
        <w:t>is based on whether UE has</w:t>
      </w:r>
      <w:r w:rsidR="00A73A03">
        <w:rPr>
          <w:rFonts w:eastAsia="Malgun Gothic" w:hint="eastAsia"/>
          <w:lang w:eastAsia="ko-KR"/>
        </w:rPr>
        <w:t xml:space="preserve"> a valid TA value</w:t>
      </w:r>
      <w:r w:rsidR="00794C72">
        <w:rPr>
          <w:rFonts w:eastAsia="Malgun Gothic" w:hint="eastAsia"/>
          <w:lang w:eastAsia="ko-KR"/>
        </w:rPr>
        <w:t>, i.e., either</w:t>
      </w:r>
      <w:r w:rsidR="00B70434">
        <w:rPr>
          <w:rFonts w:eastAsia="Malgun Gothic" w:hint="eastAsia"/>
          <w:lang w:eastAsia="ko-KR"/>
        </w:rPr>
        <w:t xml:space="preserve"> </w:t>
      </w:r>
      <w:r w:rsidR="00C81755">
        <w:rPr>
          <w:rFonts w:eastAsia="Malgun Gothic" w:hint="eastAsia"/>
          <w:lang w:eastAsia="ko-KR"/>
        </w:rPr>
        <w:t xml:space="preserve">(i) </w:t>
      </w:r>
      <w:r w:rsidR="00B70434">
        <w:rPr>
          <w:rFonts w:eastAsia="Malgun Gothic" w:hint="eastAsia"/>
          <w:lang w:eastAsia="ko-KR"/>
        </w:rPr>
        <w:t>receiv</w:t>
      </w:r>
      <w:r w:rsidR="00794C72">
        <w:rPr>
          <w:rFonts w:eastAsia="Malgun Gothic" w:hint="eastAsia"/>
          <w:lang w:eastAsia="ko-KR"/>
        </w:rPr>
        <w:t>ing</w:t>
      </w:r>
      <w:r w:rsidR="00B70434">
        <w:rPr>
          <w:rFonts w:eastAsia="Malgun Gothic" w:hint="eastAsia"/>
          <w:lang w:eastAsia="ko-KR"/>
        </w:rPr>
        <w:t xml:space="preserve"> a </w:t>
      </w:r>
      <w:r w:rsidR="008E0117">
        <w:rPr>
          <w:rFonts w:eastAsia="Malgun Gothic" w:hint="eastAsia"/>
          <w:lang w:eastAsia="ko-KR"/>
        </w:rPr>
        <w:t>Timing</w:t>
      </w:r>
      <w:r w:rsidR="004676EA">
        <w:rPr>
          <w:rFonts w:eastAsia="Malgun Gothic" w:hint="eastAsia"/>
          <w:lang w:eastAsia="ko-KR"/>
        </w:rPr>
        <w:t xml:space="preserve"> </w:t>
      </w:r>
      <w:r w:rsidR="008E0117">
        <w:rPr>
          <w:rFonts w:eastAsia="Malgun Gothic" w:hint="eastAsia"/>
          <w:lang w:eastAsia="ko-KR"/>
        </w:rPr>
        <w:t>Advance</w:t>
      </w:r>
      <w:r w:rsidR="004676EA">
        <w:rPr>
          <w:rFonts w:eastAsia="Malgun Gothic" w:hint="eastAsia"/>
          <w:lang w:eastAsia="ko-KR"/>
        </w:rPr>
        <w:t xml:space="preserve"> </w:t>
      </w:r>
      <w:r w:rsidR="008E0117">
        <w:rPr>
          <w:rFonts w:eastAsia="Malgun Gothic" w:hint="eastAsia"/>
          <w:lang w:eastAsia="ko-KR"/>
        </w:rPr>
        <w:t xml:space="preserve">Command </w:t>
      </w:r>
      <w:r w:rsidR="00B70434">
        <w:rPr>
          <w:rFonts w:eastAsia="Malgun Gothic" w:hint="eastAsia"/>
          <w:lang w:eastAsia="ko-KR"/>
        </w:rPr>
        <w:t xml:space="preserve">value </w:t>
      </w:r>
      <w:r w:rsidR="008E0117">
        <w:rPr>
          <w:rFonts w:eastAsia="Malgun Gothic" w:hint="eastAsia"/>
          <w:lang w:eastAsia="ko-KR"/>
        </w:rPr>
        <w:t xml:space="preserve">not set to </w:t>
      </w:r>
      <w:r w:rsidR="00880764">
        <w:rPr>
          <w:rFonts w:eastAsia="Malgun Gothic" w:hint="eastAsia"/>
          <w:lang w:eastAsia="ko-KR"/>
        </w:rPr>
        <w:t>FFF</w:t>
      </w:r>
      <w:r w:rsidR="004676EA">
        <w:rPr>
          <w:rFonts w:eastAsia="Malgun Gothic" w:hint="eastAsia"/>
          <w:lang w:eastAsia="ko-KR"/>
        </w:rPr>
        <w:t xml:space="preserve"> via LTM Cell Switch Command MAC CE</w:t>
      </w:r>
      <w:r w:rsidR="00DA0336">
        <w:rPr>
          <w:rFonts w:eastAsia="Malgun Gothic" w:hint="eastAsia"/>
          <w:lang w:eastAsia="ko-KR"/>
        </w:rPr>
        <w:t xml:space="preserve">, or </w:t>
      </w:r>
      <w:r w:rsidR="00C81755">
        <w:rPr>
          <w:rFonts w:eastAsia="Malgun Gothic" w:hint="eastAsia"/>
          <w:lang w:eastAsia="ko-KR"/>
        </w:rPr>
        <w:t xml:space="preserve">(ii) </w:t>
      </w:r>
      <w:r w:rsidR="004B4CBA">
        <w:rPr>
          <w:rFonts w:eastAsia="Malgun Gothic" w:hint="eastAsia"/>
          <w:lang w:eastAsia="ko-KR"/>
        </w:rPr>
        <w:t>UE</w:t>
      </w:r>
      <w:r w:rsidR="002955F0">
        <w:rPr>
          <w:rFonts w:eastAsia="Malgun Gothic" w:hint="eastAsia"/>
          <w:lang w:eastAsia="ko-KR"/>
        </w:rPr>
        <w:t xml:space="preserve"> is configured with UE-based </w:t>
      </w:r>
      <w:r w:rsidR="00AF3860">
        <w:rPr>
          <w:rFonts w:eastAsia="Malgun Gothic" w:hint="eastAsia"/>
          <w:lang w:eastAsia="ko-KR"/>
        </w:rPr>
        <w:t xml:space="preserve">Timing Advance measurement and </w:t>
      </w:r>
      <w:r w:rsidR="003A7445">
        <w:rPr>
          <w:rFonts w:eastAsia="Malgun Gothic" w:hint="eastAsia"/>
          <w:lang w:eastAsia="ko-KR"/>
        </w:rPr>
        <w:t xml:space="preserve">the UE has </w:t>
      </w:r>
      <w:r w:rsidR="00797324">
        <w:rPr>
          <w:rFonts w:eastAsia="Malgun Gothic" w:hint="eastAsia"/>
          <w:lang w:eastAsia="ko-KR"/>
        </w:rPr>
        <w:t xml:space="preserve">successfully measured </w:t>
      </w:r>
      <w:r w:rsidR="00F16AB2">
        <w:rPr>
          <w:rFonts w:eastAsia="Malgun Gothic" w:hint="eastAsia"/>
          <w:lang w:eastAsia="ko-KR"/>
        </w:rPr>
        <w:t xml:space="preserve">the Timing Advance for the candidate cell. </w:t>
      </w:r>
    </w:p>
    <w:p w14:paraId="1492EF18" w14:textId="477E3FCD" w:rsidR="00D5733C" w:rsidRDefault="00761341" w:rsidP="00697EF0">
      <w:pPr>
        <w:rPr>
          <w:rFonts w:eastAsia="Malgun Gothic"/>
          <w:lang w:eastAsia="ko-KR"/>
        </w:rPr>
      </w:pPr>
      <w:r>
        <w:rPr>
          <w:rFonts w:eastAsia="Malgun Gothic" w:hint="eastAsia"/>
          <w:lang w:eastAsia="ko-KR"/>
        </w:rPr>
        <w:t xml:space="preserve">As </w:t>
      </w:r>
      <w:r w:rsidR="005B0120">
        <w:rPr>
          <w:rFonts w:eastAsia="Malgun Gothic" w:hint="eastAsia"/>
          <w:lang w:eastAsia="ko-KR"/>
        </w:rPr>
        <w:t xml:space="preserve">already </w:t>
      </w:r>
      <w:r>
        <w:rPr>
          <w:rFonts w:eastAsia="Malgun Gothic" w:hint="eastAsia"/>
          <w:lang w:eastAsia="ko-KR"/>
        </w:rPr>
        <w:t xml:space="preserve">discussed in </w:t>
      </w:r>
      <w:r w:rsidR="00190C67">
        <w:rPr>
          <w:rFonts w:eastAsia="Malgun Gothic" w:hint="eastAsia"/>
          <w:lang w:eastAsia="ko-KR"/>
        </w:rPr>
        <w:t xml:space="preserve">the </w:t>
      </w:r>
      <w:r>
        <w:rPr>
          <w:rFonts w:eastAsia="Malgun Gothic" w:hint="eastAsia"/>
          <w:lang w:eastAsia="ko-KR"/>
        </w:rPr>
        <w:t xml:space="preserve">previous section, </w:t>
      </w:r>
      <w:r w:rsidR="00464B16">
        <w:rPr>
          <w:rFonts w:eastAsia="Malgun Gothic" w:hint="eastAsia"/>
          <w:lang w:eastAsia="ko-KR"/>
        </w:rPr>
        <w:t xml:space="preserve">the candidate beam to be used for C-LTM </w:t>
      </w:r>
      <w:r w:rsidR="00190C67">
        <w:rPr>
          <w:rFonts w:eastAsia="Malgun Gothic" w:hint="eastAsia"/>
          <w:lang w:eastAsia="ko-KR"/>
        </w:rPr>
        <w:t xml:space="preserve">execution </w:t>
      </w:r>
      <w:r w:rsidR="005B0120">
        <w:rPr>
          <w:rFonts w:eastAsia="Malgun Gothic" w:hint="eastAsia"/>
          <w:lang w:eastAsia="ko-KR"/>
        </w:rPr>
        <w:t xml:space="preserve">procedure </w:t>
      </w:r>
      <w:r w:rsidR="007C0330">
        <w:rPr>
          <w:rFonts w:eastAsia="Malgun Gothic" w:hint="eastAsia"/>
          <w:lang w:eastAsia="ko-KR"/>
        </w:rPr>
        <w:t xml:space="preserve">shall be </w:t>
      </w:r>
      <w:r w:rsidR="00464B16">
        <w:rPr>
          <w:rFonts w:eastAsia="Malgun Gothic" w:hint="eastAsia"/>
          <w:lang w:eastAsia="ko-KR"/>
        </w:rPr>
        <w:t>the one that has triggered the C-LTM event condition</w:t>
      </w:r>
      <w:r w:rsidR="00AF7972">
        <w:rPr>
          <w:rFonts w:eastAsia="Malgun Gothic" w:hint="eastAsia"/>
          <w:lang w:eastAsia="ko-KR"/>
        </w:rPr>
        <w:t>(s)</w:t>
      </w:r>
      <w:r w:rsidR="00A829C0">
        <w:rPr>
          <w:rFonts w:eastAsia="Malgun Gothic"/>
          <w:lang w:eastAsia="ko-KR"/>
        </w:rPr>
        <w:t xml:space="preserve">, which would provide the best </w:t>
      </w:r>
      <w:r w:rsidR="0019761C">
        <w:rPr>
          <w:rFonts w:eastAsia="Malgun Gothic"/>
          <w:lang w:eastAsia="ko-KR"/>
        </w:rPr>
        <w:t>channel quality after the cell switch</w:t>
      </w:r>
      <w:r w:rsidR="007C0330">
        <w:rPr>
          <w:rFonts w:eastAsia="Malgun Gothic" w:hint="eastAsia"/>
          <w:lang w:eastAsia="ko-KR"/>
        </w:rPr>
        <w:t xml:space="preserve">. </w:t>
      </w:r>
      <w:r w:rsidR="00705810">
        <w:rPr>
          <w:rFonts w:eastAsia="Malgun Gothic" w:hint="eastAsia"/>
          <w:lang w:eastAsia="ko-KR"/>
        </w:rPr>
        <w:t xml:space="preserve">Taking </w:t>
      </w:r>
      <w:r w:rsidR="009C089D">
        <w:rPr>
          <w:rFonts w:eastAsia="Malgun Gothic" w:hint="eastAsia"/>
          <w:lang w:eastAsia="ko-KR"/>
        </w:rPr>
        <w:t xml:space="preserve">this into account along with </w:t>
      </w:r>
      <w:r w:rsidR="00705810">
        <w:rPr>
          <w:rFonts w:eastAsia="Malgun Gothic" w:hint="eastAsia"/>
          <w:lang w:eastAsia="ko-KR"/>
        </w:rPr>
        <w:t>the Rel-18 LTM procedure</w:t>
      </w:r>
      <w:r w:rsidR="009C089D">
        <w:rPr>
          <w:rFonts w:eastAsia="Malgun Gothic" w:hint="eastAsia"/>
          <w:lang w:eastAsia="ko-KR"/>
        </w:rPr>
        <w:t xml:space="preserve">, we can </w:t>
      </w:r>
      <w:r w:rsidR="00ED31BB">
        <w:rPr>
          <w:rFonts w:eastAsia="Malgun Gothic" w:hint="eastAsia"/>
          <w:lang w:eastAsia="ko-KR"/>
        </w:rPr>
        <w:t xml:space="preserve">conclude that RACH-less C-LTM with CG transmission can be done when the valid TA </w:t>
      </w:r>
      <w:r w:rsidR="00CC06A6">
        <w:rPr>
          <w:rFonts w:eastAsia="Malgun Gothic" w:hint="eastAsia"/>
          <w:lang w:eastAsia="ko-KR"/>
        </w:rPr>
        <w:t>is available for the triggering candidate beam</w:t>
      </w:r>
      <w:r w:rsidR="00705810">
        <w:rPr>
          <w:rFonts w:eastAsia="Malgun Gothic" w:hint="eastAsia"/>
          <w:lang w:eastAsia="ko-KR"/>
        </w:rPr>
        <w:t xml:space="preserve"> </w:t>
      </w:r>
      <w:r w:rsidR="00CC06A6">
        <w:rPr>
          <w:rFonts w:eastAsia="Malgun Gothic" w:hint="eastAsia"/>
          <w:lang w:eastAsia="ko-KR"/>
        </w:rPr>
        <w:t>for which C-LTM execution condition(s) is satis</w:t>
      </w:r>
      <w:r w:rsidR="0063580C">
        <w:rPr>
          <w:rFonts w:eastAsia="Malgun Gothic" w:hint="eastAsia"/>
          <w:lang w:eastAsia="ko-KR"/>
        </w:rPr>
        <w:t xml:space="preserve">fied. </w:t>
      </w:r>
      <w:r w:rsidR="006A597D">
        <w:rPr>
          <w:rFonts w:eastAsia="Malgun Gothic" w:hint="eastAsia"/>
          <w:lang w:eastAsia="ko-KR"/>
        </w:rPr>
        <w:t xml:space="preserve">It should be noted that </w:t>
      </w:r>
      <w:r w:rsidR="0063580C">
        <w:rPr>
          <w:rFonts w:eastAsia="Malgun Gothic" w:hint="eastAsia"/>
          <w:lang w:eastAsia="ko-KR"/>
        </w:rPr>
        <w:t xml:space="preserve">the candidate beam </w:t>
      </w:r>
      <w:r w:rsidR="006A597D">
        <w:rPr>
          <w:rFonts w:eastAsia="Malgun Gothic" w:hint="eastAsia"/>
          <w:lang w:eastAsia="ko-KR"/>
        </w:rPr>
        <w:t xml:space="preserve">here </w:t>
      </w:r>
      <w:r w:rsidR="0063580C">
        <w:rPr>
          <w:rFonts w:eastAsia="Malgun Gothic" w:hint="eastAsia"/>
          <w:lang w:eastAsia="ko-KR"/>
        </w:rPr>
        <w:t>refers to any beam from candidate RS set</w:t>
      </w:r>
      <w:r w:rsidR="00BF741B">
        <w:rPr>
          <w:rFonts w:eastAsia="Malgun Gothic" w:hint="eastAsia"/>
          <w:lang w:eastAsia="ko-KR"/>
        </w:rPr>
        <w:t xml:space="preserve">, irrespective of pre-TCI state activation or </w:t>
      </w:r>
      <w:r w:rsidR="006A597D">
        <w:rPr>
          <w:rFonts w:eastAsia="Malgun Gothic" w:hint="eastAsia"/>
          <w:lang w:eastAsia="ko-KR"/>
        </w:rPr>
        <w:t>early UL synchronization</w:t>
      </w:r>
      <w:r w:rsidR="000216E5">
        <w:rPr>
          <w:rFonts w:eastAsia="Malgun Gothic" w:hint="eastAsia"/>
          <w:lang w:eastAsia="ko-KR"/>
        </w:rPr>
        <w:t>.</w:t>
      </w:r>
      <w:r w:rsidR="00FC622E">
        <w:rPr>
          <w:rFonts w:eastAsia="Malgun Gothic" w:hint="eastAsia"/>
          <w:lang w:eastAsia="ko-KR"/>
        </w:rPr>
        <w:t xml:space="preserve"> F</w:t>
      </w:r>
      <w:r w:rsidR="004A353C">
        <w:rPr>
          <w:rFonts w:eastAsia="Malgun Gothic" w:hint="eastAsia"/>
          <w:lang w:eastAsia="ko-KR"/>
        </w:rPr>
        <w:t xml:space="preserve">igure 1 </w:t>
      </w:r>
      <w:r w:rsidR="00A13973">
        <w:rPr>
          <w:rFonts w:eastAsia="Malgun Gothic" w:hint="eastAsia"/>
          <w:lang w:eastAsia="ko-KR"/>
        </w:rPr>
        <w:t>illustrates the flow chart for determining between RACH-less and RACH-based C-LTM.</w:t>
      </w:r>
    </w:p>
    <w:p w14:paraId="028DBF02" w14:textId="3EBCB1CE" w:rsidR="00C81755" w:rsidRPr="00E37B5B" w:rsidRDefault="007E1061" w:rsidP="0013797D">
      <w:pPr>
        <w:rPr>
          <w:rFonts w:eastAsia="Malgun Gothic"/>
          <w:lang w:eastAsia="ko-KR"/>
        </w:rPr>
      </w:pPr>
      <w:r>
        <w:rPr>
          <w:rFonts w:eastAsia="Malgun Gothic" w:hint="eastAsia"/>
          <w:lang w:eastAsia="ko-KR"/>
        </w:rPr>
        <w:t>Choosing the candidate beam</w:t>
      </w:r>
      <w:r w:rsidR="008225B6">
        <w:rPr>
          <w:rFonts w:eastAsia="Malgun Gothic" w:hint="eastAsia"/>
          <w:lang w:eastAsia="ko-KR"/>
        </w:rPr>
        <w:t xml:space="preserve"> only</w:t>
      </w:r>
      <w:r>
        <w:rPr>
          <w:rFonts w:eastAsia="Malgun Gothic" w:hint="eastAsia"/>
          <w:lang w:eastAsia="ko-KR"/>
        </w:rPr>
        <w:t xml:space="preserve"> among those whose TCI state have been activated and/or early TA </w:t>
      </w:r>
      <w:r w:rsidR="00F07574">
        <w:rPr>
          <w:rFonts w:eastAsia="Malgun Gothic" w:hint="eastAsia"/>
          <w:lang w:eastAsia="ko-KR"/>
        </w:rPr>
        <w:t>values are available could reduce the</w:t>
      </w:r>
      <w:r w:rsidR="00945A53">
        <w:rPr>
          <w:rFonts w:eastAsia="Malgun Gothic" w:hint="eastAsia"/>
          <w:lang w:eastAsia="ko-KR"/>
        </w:rPr>
        <w:t xml:space="preserve"> overall</w:t>
      </w:r>
      <w:r w:rsidR="00F07574">
        <w:rPr>
          <w:rFonts w:eastAsia="Malgun Gothic" w:hint="eastAsia"/>
          <w:lang w:eastAsia="ko-KR"/>
        </w:rPr>
        <w:t xml:space="preserve"> </w:t>
      </w:r>
      <w:r w:rsidR="00945A53">
        <w:rPr>
          <w:rFonts w:eastAsia="Malgun Gothic" w:hint="eastAsia"/>
          <w:lang w:eastAsia="ko-KR"/>
        </w:rPr>
        <w:t xml:space="preserve">LTM execution latency, but </w:t>
      </w:r>
      <w:r w:rsidR="00755CF9">
        <w:rPr>
          <w:rFonts w:eastAsia="Malgun Gothic" w:hint="eastAsia"/>
          <w:lang w:eastAsia="ko-KR"/>
        </w:rPr>
        <w:t xml:space="preserve">it could </w:t>
      </w:r>
      <w:r w:rsidR="006C0ADE">
        <w:rPr>
          <w:rFonts w:eastAsia="Malgun Gothic" w:hint="eastAsia"/>
          <w:lang w:eastAsia="ko-KR"/>
        </w:rPr>
        <w:t>cause the</w:t>
      </w:r>
      <w:r w:rsidR="00755CF9">
        <w:rPr>
          <w:rFonts w:eastAsia="Malgun Gothic" w:hint="eastAsia"/>
          <w:lang w:eastAsia="ko-KR"/>
        </w:rPr>
        <w:t xml:space="preserve"> non-optimal candidate beam/cell selection </w:t>
      </w:r>
      <w:r w:rsidR="006C0ADE">
        <w:rPr>
          <w:rFonts w:eastAsia="Malgun Gothic" w:hint="eastAsia"/>
          <w:lang w:eastAsia="ko-KR"/>
        </w:rPr>
        <w:t xml:space="preserve">which </w:t>
      </w:r>
      <w:r w:rsidR="00740DC1">
        <w:rPr>
          <w:rFonts w:eastAsia="Malgun Gothic" w:hint="eastAsia"/>
          <w:lang w:eastAsia="ko-KR"/>
        </w:rPr>
        <w:t xml:space="preserve">may lead to the cell switch failure. </w:t>
      </w:r>
      <w:r w:rsidR="008225B6">
        <w:rPr>
          <w:rFonts w:eastAsia="Malgun Gothic" w:hint="eastAsia"/>
          <w:lang w:eastAsia="ko-KR"/>
        </w:rPr>
        <w:t xml:space="preserve">Or, </w:t>
      </w:r>
      <w:r w:rsidR="008225B6">
        <w:rPr>
          <w:rFonts w:eastAsia="Malgun Gothic"/>
          <w:lang w:eastAsia="ko-KR"/>
        </w:rPr>
        <w:t>performing</w:t>
      </w:r>
      <w:r w:rsidR="008225B6">
        <w:rPr>
          <w:rFonts w:eastAsia="Malgun Gothic" w:hint="eastAsia"/>
          <w:lang w:eastAsia="ko-KR"/>
        </w:rPr>
        <w:t xml:space="preserve"> </w:t>
      </w:r>
      <w:r w:rsidR="003D5D30">
        <w:rPr>
          <w:rFonts w:eastAsia="Malgun Gothic" w:hint="eastAsia"/>
          <w:lang w:eastAsia="ko-KR"/>
        </w:rPr>
        <w:t xml:space="preserve">RACH-less C-LTM only when UE has activated the TCI state </w:t>
      </w:r>
      <w:r w:rsidR="00FD20D0">
        <w:rPr>
          <w:rFonts w:eastAsia="Malgun Gothic" w:hint="eastAsia"/>
          <w:lang w:eastAsia="ko-KR"/>
        </w:rPr>
        <w:t xml:space="preserve">for the candidate beam </w:t>
      </w:r>
      <w:r w:rsidR="001A6610">
        <w:rPr>
          <w:rFonts w:eastAsia="Malgun Gothic" w:hint="eastAsia"/>
          <w:lang w:eastAsia="ko-KR"/>
        </w:rPr>
        <w:t>won</w:t>
      </w:r>
      <w:r w:rsidR="001A6610">
        <w:rPr>
          <w:rFonts w:eastAsia="Malgun Gothic"/>
          <w:lang w:eastAsia="ko-KR"/>
        </w:rPr>
        <w:t>’</w:t>
      </w:r>
      <w:r w:rsidR="001A6610">
        <w:rPr>
          <w:rFonts w:eastAsia="Malgun Gothic" w:hint="eastAsia"/>
          <w:lang w:eastAsia="ko-KR"/>
        </w:rPr>
        <w:t xml:space="preserve">t be necessary, because Rel-18 LTM already supports the similar execution, i.e., RACH-less LTM with </w:t>
      </w:r>
      <w:r w:rsidR="00AE43C7">
        <w:rPr>
          <w:rFonts w:eastAsia="Malgun Gothic" w:hint="eastAsia"/>
          <w:lang w:eastAsia="ko-KR"/>
        </w:rPr>
        <w:t>TCI state for which pre-activation is not performed.</w:t>
      </w:r>
    </w:p>
    <w:p w14:paraId="05735937" w14:textId="23B94BDD" w:rsidR="00DC4E75" w:rsidRDefault="00735D31" w:rsidP="005D0EB3">
      <w:pPr>
        <w:jc w:val="center"/>
        <w:rPr>
          <w:rFonts w:eastAsia="Malgun Gothic"/>
          <w:lang w:eastAsia="ko-KR"/>
        </w:rPr>
      </w:pPr>
      <w:r w:rsidRPr="00735D31">
        <w:t xml:space="preserve"> </w:t>
      </w:r>
      <w:r>
        <w:object w:dxaOrig="4726" w:dyaOrig="7830" w14:anchorId="44233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4pt;height:309pt" o:ole="">
            <v:imagedata r:id="rId11" o:title=""/>
          </v:shape>
          <o:OLEObject Type="Embed" ProgID="Visio.Drawing.15" ShapeID="_x0000_i1025" DrawAspect="Content" ObjectID="_1800378835" r:id="rId12"/>
        </w:object>
      </w:r>
    </w:p>
    <w:p w14:paraId="2D1F1C8C" w14:textId="1FA5AA4C" w:rsidR="004A353C" w:rsidRDefault="004A353C" w:rsidP="005D0EB3">
      <w:pPr>
        <w:jc w:val="center"/>
        <w:rPr>
          <w:rFonts w:eastAsia="Malgun Gothic"/>
          <w:lang w:eastAsia="ko-KR"/>
        </w:rPr>
      </w:pPr>
      <w:r>
        <w:rPr>
          <w:rFonts w:eastAsia="Malgun Gothic" w:hint="eastAsia"/>
          <w:lang w:eastAsia="ko-KR"/>
        </w:rPr>
        <w:t xml:space="preserve">Figure 1. </w:t>
      </w:r>
      <w:r w:rsidR="00E41C91">
        <w:rPr>
          <w:rFonts w:eastAsia="Malgun Gothic" w:hint="eastAsia"/>
          <w:lang w:eastAsia="ko-KR"/>
        </w:rPr>
        <w:t>RACH-less C-LTM decision procedure</w:t>
      </w:r>
    </w:p>
    <w:p w14:paraId="7A594F4B" w14:textId="7FB0AFE4" w:rsidR="00FC622E" w:rsidRPr="001A763F" w:rsidRDefault="00762D5A" w:rsidP="00697EF0">
      <w:pPr>
        <w:rPr>
          <w:rFonts w:eastAsia="Malgun Gothic"/>
          <w:b/>
          <w:bCs/>
          <w:lang w:eastAsia="ko-KR"/>
        </w:rPr>
      </w:pPr>
      <w:r w:rsidRPr="001A763F">
        <w:rPr>
          <w:rFonts w:eastAsia="Malgun Gothic"/>
          <w:b/>
          <w:bCs/>
          <w:lang w:eastAsia="ko-KR"/>
        </w:rPr>
        <w:t>Observation 3:</w:t>
      </w:r>
      <w:r w:rsidRPr="001A763F">
        <w:rPr>
          <w:rFonts w:eastAsia="Malgun Gothic" w:hint="eastAsia"/>
          <w:b/>
          <w:bCs/>
          <w:lang w:eastAsia="ko-KR"/>
        </w:rPr>
        <w:t xml:space="preserve"> </w:t>
      </w:r>
      <w:r w:rsidR="006F5E95" w:rsidRPr="001A763F">
        <w:rPr>
          <w:rFonts w:eastAsia="Malgun Gothic"/>
          <w:b/>
          <w:bCs/>
          <w:lang w:eastAsia="ko-KR"/>
        </w:rPr>
        <w:t xml:space="preserve">In order to provide the best channel quality after C-LTM cell switch, the candidate beam </w:t>
      </w:r>
      <w:r w:rsidR="00472077" w:rsidRPr="001A763F">
        <w:rPr>
          <w:rFonts w:eastAsia="Malgun Gothic"/>
          <w:b/>
          <w:bCs/>
          <w:lang w:eastAsia="ko-KR"/>
        </w:rPr>
        <w:t>for C-LTM execution should be the one that has triggered the event condition, irrespective of TCI stat</w:t>
      </w:r>
      <w:r w:rsidR="00033FBC" w:rsidRPr="001A763F">
        <w:rPr>
          <w:rFonts w:eastAsia="Malgun Gothic"/>
          <w:b/>
          <w:bCs/>
          <w:lang w:eastAsia="ko-KR"/>
        </w:rPr>
        <w:t xml:space="preserve">e </w:t>
      </w:r>
      <w:r w:rsidR="004D63CA" w:rsidRPr="001A763F">
        <w:rPr>
          <w:rFonts w:eastAsia="Malgun Gothic"/>
          <w:b/>
          <w:bCs/>
          <w:lang w:eastAsia="ko-KR"/>
        </w:rPr>
        <w:t>being activated</w:t>
      </w:r>
      <w:r w:rsidR="00033FBC" w:rsidRPr="001A763F">
        <w:rPr>
          <w:rFonts w:eastAsia="Malgun Gothic"/>
          <w:b/>
          <w:bCs/>
          <w:lang w:eastAsia="ko-KR"/>
        </w:rPr>
        <w:t xml:space="preserve"> or early UL synchronization</w:t>
      </w:r>
      <w:r w:rsidR="004D63CA" w:rsidRPr="001A763F">
        <w:rPr>
          <w:rFonts w:eastAsia="Malgun Gothic"/>
          <w:b/>
          <w:bCs/>
          <w:lang w:eastAsia="ko-KR"/>
        </w:rPr>
        <w:t xml:space="preserve"> performed for a candidate beam.</w:t>
      </w:r>
    </w:p>
    <w:p w14:paraId="35FB466B" w14:textId="6A9B171D" w:rsidR="00DC4E75" w:rsidRPr="005D0EB3" w:rsidRDefault="00DC4E75" w:rsidP="00DC4E75">
      <w:pPr>
        <w:rPr>
          <w:rFonts w:eastAsia="Malgun Gothic"/>
          <w:b/>
          <w:bCs/>
          <w:lang w:val="en-US" w:eastAsia="ko-KR"/>
        </w:rPr>
      </w:pPr>
      <w:r w:rsidRPr="00675467">
        <w:rPr>
          <w:rFonts w:eastAsia="Malgun Gothic"/>
          <w:b/>
          <w:bCs/>
          <w:lang w:val="en-US" w:eastAsia="ko-KR"/>
        </w:rPr>
        <w:t xml:space="preserve">Proposal </w:t>
      </w:r>
      <w:r w:rsidR="00274C34" w:rsidRPr="00675467">
        <w:rPr>
          <w:rFonts w:eastAsia="Malgun Gothic" w:hint="eastAsia"/>
          <w:b/>
          <w:bCs/>
          <w:lang w:val="en-US" w:eastAsia="ko-KR"/>
        </w:rPr>
        <w:t>3</w:t>
      </w:r>
      <w:r w:rsidRPr="00675467">
        <w:rPr>
          <w:rFonts w:eastAsia="Malgun Gothic"/>
          <w:b/>
          <w:bCs/>
          <w:lang w:val="en-US" w:eastAsia="ko-KR"/>
        </w:rPr>
        <w:t xml:space="preserve">: </w:t>
      </w:r>
      <w:r w:rsidR="00274C34" w:rsidRPr="00675467">
        <w:rPr>
          <w:rFonts w:eastAsia="Malgun Gothic"/>
          <w:b/>
          <w:bCs/>
          <w:lang w:val="en-US" w:eastAsia="ko-KR"/>
        </w:rPr>
        <w:t>When the C-LTM execution condition is satisfied</w:t>
      </w:r>
      <w:r w:rsidR="0053225A" w:rsidRPr="00675467">
        <w:rPr>
          <w:rFonts w:eastAsia="Malgun Gothic" w:hint="eastAsia"/>
          <w:b/>
          <w:bCs/>
          <w:lang w:val="en-US" w:eastAsia="ko-KR"/>
        </w:rPr>
        <w:t xml:space="preserve"> with a candidate beam</w:t>
      </w:r>
      <w:r w:rsidR="003F723E" w:rsidRPr="00675467">
        <w:rPr>
          <w:rFonts w:eastAsia="Malgun Gothic" w:hint="eastAsia"/>
          <w:b/>
          <w:bCs/>
          <w:lang w:val="en-US" w:eastAsia="ko-KR"/>
        </w:rPr>
        <w:t xml:space="preserve"> (any </w:t>
      </w:r>
      <w:r w:rsidR="00643800" w:rsidRPr="00675467">
        <w:rPr>
          <w:rFonts w:eastAsia="Malgun Gothic" w:hint="eastAsia"/>
          <w:b/>
          <w:bCs/>
          <w:lang w:val="en-US" w:eastAsia="ko-KR"/>
        </w:rPr>
        <w:t>beam from the candidate RS set)</w:t>
      </w:r>
      <w:r w:rsidR="00274C34" w:rsidRPr="00675467">
        <w:rPr>
          <w:rFonts w:eastAsia="Malgun Gothic"/>
          <w:b/>
          <w:bCs/>
          <w:lang w:val="en-US" w:eastAsia="ko-KR"/>
        </w:rPr>
        <w:t xml:space="preserve">, UE performs RACH-less C-LTM </w:t>
      </w:r>
      <w:r w:rsidR="005B6365" w:rsidRPr="00675467">
        <w:rPr>
          <w:rFonts w:eastAsia="Malgun Gothic" w:hint="eastAsia"/>
          <w:b/>
          <w:bCs/>
          <w:lang w:val="en-US" w:eastAsia="ko-KR"/>
        </w:rPr>
        <w:t xml:space="preserve">using CG transmission </w:t>
      </w:r>
      <w:r w:rsidR="00622166" w:rsidRPr="00675467">
        <w:rPr>
          <w:rFonts w:eastAsia="Malgun Gothic" w:hint="eastAsia"/>
          <w:b/>
          <w:bCs/>
          <w:lang w:val="en-US" w:eastAsia="ko-KR"/>
        </w:rPr>
        <w:t xml:space="preserve">with </w:t>
      </w:r>
      <w:r w:rsidR="00274C34" w:rsidRPr="00675467">
        <w:rPr>
          <w:rFonts w:eastAsia="Malgun Gothic"/>
          <w:b/>
          <w:bCs/>
          <w:lang w:val="en-US" w:eastAsia="ko-KR"/>
        </w:rPr>
        <w:t>th</w:t>
      </w:r>
      <w:r w:rsidR="00A860EE" w:rsidRPr="00675467">
        <w:rPr>
          <w:rFonts w:eastAsia="Malgun Gothic" w:hint="eastAsia"/>
          <w:b/>
          <w:bCs/>
          <w:lang w:val="en-US" w:eastAsia="ko-KR"/>
        </w:rPr>
        <w:t>at</w:t>
      </w:r>
      <w:r w:rsidR="00274C34" w:rsidRPr="00675467">
        <w:rPr>
          <w:rFonts w:eastAsia="Malgun Gothic"/>
          <w:b/>
          <w:bCs/>
          <w:lang w:val="en-US" w:eastAsia="ko-KR"/>
        </w:rPr>
        <w:t xml:space="preserve"> triggered beam if </w:t>
      </w:r>
      <w:r w:rsidR="00A860EE" w:rsidRPr="00675467">
        <w:rPr>
          <w:rFonts w:eastAsia="Malgun Gothic" w:hint="eastAsia"/>
          <w:b/>
          <w:bCs/>
          <w:lang w:val="en-US" w:eastAsia="ko-KR"/>
        </w:rPr>
        <w:t xml:space="preserve">UE </w:t>
      </w:r>
      <w:r w:rsidR="00274C34" w:rsidRPr="00675467">
        <w:rPr>
          <w:rFonts w:eastAsia="Malgun Gothic"/>
          <w:b/>
          <w:bCs/>
          <w:lang w:val="en-US" w:eastAsia="ko-KR"/>
        </w:rPr>
        <w:t xml:space="preserve">has a valid TA </w:t>
      </w:r>
      <w:r w:rsidR="00870B67">
        <w:rPr>
          <w:rFonts w:eastAsia="Malgun Gothic"/>
          <w:b/>
          <w:bCs/>
          <w:lang w:val="en-US" w:eastAsia="ko-KR"/>
        </w:rPr>
        <w:t>for the</w:t>
      </w:r>
      <w:r w:rsidR="00274C34" w:rsidRPr="00675467">
        <w:rPr>
          <w:rFonts w:eastAsia="Malgun Gothic"/>
          <w:b/>
          <w:bCs/>
          <w:lang w:val="en-US" w:eastAsia="ko-KR"/>
        </w:rPr>
        <w:t xml:space="preserve"> associated candidate cell (</w:t>
      </w:r>
      <w:r w:rsidR="006059B1" w:rsidRPr="00675467">
        <w:rPr>
          <w:rFonts w:eastAsia="Malgun Gothic" w:hint="eastAsia"/>
          <w:b/>
          <w:bCs/>
          <w:lang w:val="en-US" w:eastAsia="ko-KR"/>
        </w:rPr>
        <w:t xml:space="preserve">i.e., </w:t>
      </w:r>
      <w:r w:rsidR="00274C34" w:rsidRPr="00675467">
        <w:rPr>
          <w:rFonts w:eastAsia="Malgun Gothic"/>
          <w:b/>
          <w:bCs/>
          <w:lang w:val="en-US" w:eastAsia="ko-KR"/>
        </w:rPr>
        <w:t xml:space="preserve">either UE has received a TA </w:t>
      </w:r>
      <w:r w:rsidR="00174BB9" w:rsidRPr="00675467">
        <w:rPr>
          <w:rFonts w:eastAsia="Malgun Gothic" w:hint="eastAsia"/>
          <w:b/>
          <w:bCs/>
          <w:lang w:val="en-US" w:eastAsia="ko-KR"/>
        </w:rPr>
        <w:t xml:space="preserve">and </w:t>
      </w:r>
      <w:r w:rsidR="00274C34" w:rsidRPr="00675467">
        <w:rPr>
          <w:rFonts w:eastAsia="Malgun Gothic"/>
          <w:b/>
          <w:bCs/>
          <w:lang w:val="en-US" w:eastAsia="ko-KR"/>
        </w:rPr>
        <w:t xml:space="preserve">a </w:t>
      </w:r>
      <w:r w:rsidR="00415288" w:rsidRPr="00675467">
        <w:rPr>
          <w:rFonts w:eastAsia="Malgun Gothic"/>
          <w:b/>
          <w:bCs/>
          <w:lang w:val="en-US" w:eastAsia="ko-KR"/>
        </w:rPr>
        <w:t>TA</w:t>
      </w:r>
      <w:r w:rsidR="00274C34" w:rsidRPr="00675467">
        <w:rPr>
          <w:rFonts w:eastAsia="Malgun Gothic"/>
          <w:b/>
          <w:bCs/>
          <w:lang w:val="en-US" w:eastAsia="ko-KR"/>
        </w:rPr>
        <w:t xml:space="preserve"> timer </w:t>
      </w:r>
      <w:r w:rsidR="00174BB9" w:rsidRPr="00675467">
        <w:rPr>
          <w:rFonts w:eastAsia="Malgun Gothic" w:hint="eastAsia"/>
          <w:b/>
          <w:bCs/>
          <w:lang w:val="en-US" w:eastAsia="ko-KR"/>
        </w:rPr>
        <w:t xml:space="preserve">is still </w:t>
      </w:r>
      <w:r w:rsidR="00274C34" w:rsidRPr="00675467">
        <w:rPr>
          <w:rFonts w:eastAsia="Malgun Gothic"/>
          <w:b/>
          <w:bCs/>
          <w:lang w:val="en-US" w:eastAsia="ko-KR"/>
        </w:rPr>
        <w:t xml:space="preserve">running or UE has </w:t>
      </w:r>
      <w:r w:rsidR="00174BB9" w:rsidRPr="00675467">
        <w:rPr>
          <w:rFonts w:eastAsia="Malgun Gothic"/>
          <w:b/>
          <w:bCs/>
          <w:lang w:val="en-US" w:eastAsia="ko-KR"/>
        </w:rPr>
        <w:t>successfully</w:t>
      </w:r>
      <w:r w:rsidR="00174BB9" w:rsidRPr="00675467">
        <w:rPr>
          <w:rFonts w:eastAsia="Malgun Gothic" w:hint="eastAsia"/>
          <w:b/>
          <w:bCs/>
          <w:lang w:val="en-US" w:eastAsia="ko-KR"/>
        </w:rPr>
        <w:t xml:space="preserve"> </w:t>
      </w:r>
      <w:r w:rsidR="00274C34" w:rsidRPr="00675467">
        <w:rPr>
          <w:rFonts w:eastAsia="Malgun Gothic"/>
          <w:b/>
          <w:bCs/>
          <w:lang w:val="en-US" w:eastAsia="ko-KR"/>
        </w:rPr>
        <w:t>measured a TA). Otherwise, UE performs RACH-based C-LTM</w:t>
      </w:r>
      <w:r w:rsidR="001F52B3" w:rsidRPr="00675467">
        <w:rPr>
          <w:rFonts w:eastAsia="Malgun Gothic" w:hint="eastAsia"/>
          <w:b/>
          <w:bCs/>
          <w:lang w:val="en-US" w:eastAsia="ko-KR"/>
        </w:rPr>
        <w:t xml:space="preserve"> with the triggered beam</w:t>
      </w:r>
      <w:r w:rsidR="00274C34" w:rsidRPr="00675467">
        <w:rPr>
          <w:rFonts w:eastAsia="Malgun Gothic"/>
          <w:b/>
          <w:bCs/>
          <w:lang w:val="en-US" w:eastAsia="ko-KR"/>
        </w:rPr>
        <w:t>.</w:t>
      </w:r>
      <w:r w:rsidR="001A763F">
        <w:rPr>
          <w:rFonts w:eastAsia="Malgun Gothic"/>
          <w:b/>
          <w:bCs/>
          <w:lang w:val="en-US" w:eastAsia="ko-KR"/>
        </w:rPr>
        <w:t xml:space="preserve"> </w:t>
      </w:r>
    </w:p>
    <w:p w14:paraId="3D982A13" w14:textId="608DF3B7" w:rsidR="00697EF0" w:rsidRDefault="00697EF0" w:rsidP="00697EF0">
      <w:pPr>
        <w:pStyle w:val="Heading2"/>
        <w:rPr>
          <w:rFonts w:eastAsia="Malgun Gothic"/>
          <w:lang w:eastAsia="ko-KR"/>
        </w:rPr>
      </w:pPr>
      <w:r>
        <w:rPr>
          <w:rFonts w:eastAsia="Malgun Gothic" w:hint="eastAsia"/>
          <w:lang w:eastAsia="ko-KR"/>
        </w:rPr>
        <w:lastRenderedPageBreak/>
        <w:t>4.2</w:t>
      </w:r>
      <w:r>
        <w:rPr>
          <w:rFonts w:eastAsia="Malgun Gothic"/>
          <w:lang w:eastAsia="ko-KR"/>
        </w:rPr>
        <w:tab/>
      </w:r>
      <w:r w:rsidR="00C84264">
        <w:rPr>
          <w:rFonts w:eastAsia="Malgun Gothic" w:hint="eastAsia"/>
          <w:lang w:eastAsia="ko-KR"/>
        </w:rPr>
        <w:t xml:space="preserve">Early </w:t>
      </w:r>
      <w:r w:rsidR="0076643E">
        <w:rPr>
          <w:rFonts w:eastAsia="Malgun Gothic" w:hint="eastAsia"/>
          <w:lang w:eastAsia="ko-KR"/>
        </w:rPr>
        <w:t xml:space="preserve">C-LTM </w:t>
      </w:r>
      <w:r w:rsidR="00EF2083">
        <w:rPr>
          <w:rFonts w:eastAsia="Malgun Gothic"/>
          <w:lang w:eastAsia="ko-KR"/>
        </w:rPr>
        <w:t xml:space="preserve">target cell </w:t>
      </w:r>
      <w:r w:rsidR="00C84264">
        <w:rPr>
          <w:rFonts w:eastAsia="Malgun Gothic" w:hint="eastAsia"/>
          <w:lang w:eastAsia="ko-KR"/>
        </w:rPr>
        <w:t>notification</w:t>
      </w:r>
    </w:p>
    <w:p w14:paraId="254C243E" w14:textId="31ED7E2E" w:rsidR="009B5D39" w:rsidRDefault="008901F6" w:rsidP="005E4D48">
      <w:pPr>
        <w:rPr>
          <w:rFonts w:eastAsia="Malgun Gothic"/>
          <w:lang w:val="en-US" w:eastAsia="ko-KR"/>
        </w:rPr>
      </w:pPr>
      <w:r>
        <w:rPr>
          <w:rFonts w:eastAsia="Malgun Gothic"/>
          <w:lang w:eastAsia="ko-KR"/>
        </w:rPr>
        <w:t xml:space="preserve">When it comes to </w:t>
      </w:r>
      <w:r w:rsidR="00377BDE">
        <w:rPr>
          <w:rFonts w:eastAsia="Malgun Gothic" w:hint="eastAsia"/>
          <w:lang w:val="en-US" w:eastAsia="ko-KR"/>
        </w:rPr>
        <w:t>CG-based first UL transmission on target cell for RACH-less C-LTM</w:t>
      </w:r>
      <w:r>
        <w:rPr>
          <w:rFonts w:eastAsia="Malgun Gothic"/>
          <w:lang w:val="en-US" w:eastAsia="ko-KR"/>
        </w:rPr>
        <w:t>, d</w:t>
      </w:r>
      <w:r w:rsidR="00377BDE">
        <w:rPr>
          <w:rFonts w:eastAsia="Malgun Gothic" w:hint="eastAsia"/>
          <w:lang w:val="en-US" w:eastAsia="ko-KR"/>
        </w:rPr>
        <w:t>ue to the unknown C-LTM cell switch timing to both serving cell and multiple candidate cells, CG time/freq</w:t>
      </w:r>
      <w:r w:rsidR="00620BE5">
        <w:rPr>
          <w:rFonts w:eastAsia="Malgun Gothic" w:hint="eastAsia"/>
          <w:lang w:val="en-US" w:eastAsia="ko-KR"/>
        </w:rPr>
        <w:t>uency</w:t>
      </w:r>
      <w:r w:rsidR="00377BDE">
        <w:rPr>
          <w:rFonts w:eastAsia="Malgun Gothic" w:hint="eastAsia"/>
          <w:lang w:val="en-US" w:eastAsia="ko-KR"/>
        </w:rPr>
        <w:t xml:space="preserve"> resources would have to be reserved </w:t>
      </w:r>
      <w:r w:rsidR="00C45E0F">
        <w:rPr>
          <w:rFonts w:eastAsia="Malgun Gothic"/>
          <w:lang w:val="en-US" w:eastAsia="ko-KR"/>
        </w:rPr>
        <w:t xml:space="preserve">earlier than actual C-LTM timing </w:t>
      </w:r>
      <w:r w:rsidR="00377BDE">
        <w:rPr>
          <w:rFonts w:eastAsia="Malgun Gothic" w:hint="eastAsia"/>
          <w:lang w:val="en-US" w:eastAsia="ko-KR"/>
        </w:rPr>
        <w:t xml:space="preserve">and </w:t>
      </w:r>
      <w:r w:rsidR="005E4D48">
        <w:rPr>
          <w:rFonts w:eastAsia="Malgun Gothic" w:hint="eastAsia"/>
          <w:lang w:val="en-US" w:eastAsia="ko-KR"/>
        </w:rPr>
        <w:t xml:space="preserve">most of them would be left unused, i.e., </w:t>
      </w:r>
      <w:r w:rsidR="00377BDE">
        <w:rPr>
          <w:rFonts w:eastAsia="Malgun Gothic" w:hint="eastAsia"/>
          <w:lang w:val="en-US" w:eastAsia="ko-KR"/>
        </w:rPr>
        <w:t xml:space="preserve">those CG resources cannot be used for other </w:t>
      </w:r>
      <w:r w:rsidR="00481AF7">
        <w:rPr>
          <w:rFonts w:eastAsia="Malgun Gothic" w:hint="eastAsia"/>
          <w:lang w:val="en-US" w:eastAsia="ko-KR"/>
        </w:rPr>
        <w:t xml:space="preserve">PUSCH allocations </w:t>
      </w:r>
      <w:r w:rsidR="00377BDE">
        <w:rPr>
          <w:rFonts w:eastAsia="Malgun Gothic" w:hint="eastAsia"/>
          <w:lang w:val="en-US" w:eastAsia="ko-KR"/>
        </w:rPr>
        <w:t>due to the potential collision with C-LTM UE</w:t>
      </w:r>
      <w:r w:rsidR="00377BDE">
        <w:rPr>
          <w:rFonts w:eastAsia="Malgun Gothic"/>
          <w:lang w:val="en-US" w:eastAsia="ko-KR"/>
        </w:rPr>
        <w:t>’</w:t>
      </w:r>
      <w:r w:rsidR="00377BDE">
        <w:rPr>
          <w:rFonts w:eastAsia="Malgun Gothic" w:hint="eastAsia"/>
          <w:lang w:val="en-US" w:eastAsia="ko-KR"/>
        </w:rPr>
        <w:t xml:space="preserve">s first UL transmission. As more </w:t>
      </w:r>
      <w:r w:rsidR="000C1D0B">
        <w:rPr>
          <w:rFonts w:eastAsia="Malgun Gothic" w:hint="eastAsia"/>
          <w:lang w:val="en-US" w:eastAsia="ko-KR"/>
        </w:rPr>
        <w:t xml:space="preserve">potential target </w:t>
      </w:r>
      <w:r w:rsidR="00377BDE">
        <w:rPr>
          <w:rFonts w:eastAsia="Malgun Gothic" w:hint="eastAsia"/>
          <w:lang w:val="en-US" w:eastAsia="ko-KR"/>
        </w:rPr>
        <w:t xml:space="preserve">candidate cells </w:t>
      </w:r>
      <w:r w:rsidR="00714C2F">
        <w:rPr>
          <w:rFonts w:eastAsia="Malgun Gothic" w:hint="eastAsia"/>
          <w:lang w:val="en-US" w:eastAsia="ko-KR"/>
        </w:rPr>
        <w:t xml:space="preserve">configure </w:t>
      </w:r>
      <w:r w:rsidR="000C1D0B">
        <w:rPr>
          <w:rFonts w:eastAsia="Malgun Gothic" w:hint="eastAsia"/>
          <w:lang w:val="en-US" w:eastAsia="ko-KR"/>
        </w:rPr>
        <w:t>such</w:t>
      </w:r>
      <w:r w:rsidR="00377BDE">
        <w:rPr>
          <w:rFonts w:eastAsia="Malgun Gothic" w:hint="eastAsia"/>
          <w:lang w:val="en-US" w:eastAsia="ko-KR"/>
        </w:rPr>
        <w:t xml:space="preserve"> CG resources, the </w:t>
      </w:r>
      <w:r w:rsidR="000C1D0B">
        <w:rPr>
          <w:rFonts w:eastAsia="Malgun Gothic" w:hint="eastAsia"/>
          <w:lang w:val="en-US" w:eastAsia="ko-KR"/>
        </w:rPr>
        <w:t xml:space="preserve">overall </w:t>
      </w:r>
      <w:r w:rsidR="00377BDE">
        <w:rPr>
          <w:rFonts w:eastAsia="Malgun Gothic" w:hint="eastAsia"/>
          <w:lang w:val="en-US" w:eastAsia="ko-KR"/>
        </w:rPr>
        <w:t xml:space="preserve">resource inefficiency could become </w:t>
      </w:r>
      <w:r w:rsidR="00714C2F">
        <w:rPr>
          <w:rFonts w:eastAsia="Malgun Gothic" w:hint="eastAsia"/>
          <w:lang w:val="en-US" w:eastAsia="ko-KR"/>
        </w:rPr>
        <w:t xml:space="preserve">even </w:t>
      </w:r>
      <w:r w:rsidR="00377BDE">
        <w:rPr>
          <w:rFonts w:eastAsia="Malgun Gothic" w:hint="eastAsia"/>
          <w:lang w:val="en-US" w:eastAsia="ko-KR"/>
        </w:rPr>
        <w:t>more severe.</w:t>
      </w:r>
      <w:r w:rsidR="00DA5443">
        <w:rPr>
          <w:rFonts w:eastAsia="Malgun Gothic" w:hint="eastAsia"/>
          <w:lang w:val="en-US" w:eastAsia="ko-KR"/>
        </w:rPr>
        <w:t xml:space="preserve"> </w:t>
      </w:r>
    </w:p>
    <w:p w14:paraId="03F8A121" w14:textId="1BCE577E" w:rsidR="00377BDE" w:rsidRDefault="00377BDE" w:rsidP="005E4D48">
      <w:pPr>
        <w:rPr>
          <w:rFonts w:eastAsia="Malgun Gothic"/>
          <w:lang w:val="en-US" w:eastAsia="ko-KR"/>
        </w:rPr>
      </w:pPr>
      <w:r>
        <w:rPr>
          <w:rFonts w:eastAsia="Malgun Gothic" w:hint="eastAsia"/>
          <w:lang w:val="en-US" w:eastAsia="ko-KR"/>
        </w:rPr>
        <w:t xml:space="preserve">Therefore, it </w:t>
      </w:r>
      <w:r>
        <w:rPr>
          <w:rFonts w:eastAsia="Malgun Gothic"/>
          <w:lang w:val="en-US" w:eastAsia="ko-KR"/>
        </w:rPr>
        <w:t>would</w:t>
      </w:r>
      <w:r>
        <w:rPr>
          <w:rFonts w:eastAsia="Malgun Gothic" w:hint="eastAsia"/>
          <w:lang w:val="en-US" w:eastAsia="ko-KR"/>
        </w:rPr>
        <w:t xml:space="preserve"> be beneficial to </w:t>
      </w:r>
      <w:r w:rsidRPr="00D46423">
        <w:rPr>
          <w:rFonts w:eastAsia="Malgun Gothic" w:hint="eastAsia"/>
          <w:lang w:val="en-US" w:eastAsia="ko-KR"/>
        </w:rPr>
        <w:t xml:space="preserve">introduce </w:t>
      </w:r>
      <w:r w:rsidRPr="00D46423">
        <w:rPr>
          <w:rFonts w:eastAsia="Malgun Gothic"/>
          <w:lang w:val="en-US" w:eastAsia="ko-KR"/>
        </w:rPr>
        <w:t xml:space="preserve">a new signaling procedure </w:t>
      </w:r>
      <w:r w:rsidR="00C52573" w:rsidRPr="00D46423">
        <w:rPr>
          <w:rFonts w:eastAsia="Malgun Gothic" w:hint="eastAsia"/>
          <w:lang w:val="en-US" w:eastAsia="ko-KR"/>
        </w:rPr>
        <w:t>(</w:t>
      </w:r>
      <w:r w:rsidR="00C52573" w:rsidRPr="00D46423">
        <w:rPr>
          <w:rFonts w:eastAsia="Malgun Gothic"/>
          <w:lang w:val="en-US" w:eastAsia="ko-KR"/>
        </w:rPr>
        <w:t>“</w:t>
      </w:r>
      <w:r w:rsidR="00C52573" w:rsidRPr="00D46423">
        <w:rPr>
          <w:rFonts w:eastAsia="Malgun Gothic" w:hint="eastAsia"/>
          <w:lang w:val="en-US" w:eastAsia="ko-KR"/>
        </w:rPr>
        <w:t>early target cell notification</w:t>
      </w:r>
      <w:r w:rsidR="00C52573" w:rsidRPr="00D46423">
        <w:rPr>
          <w:rFonts w:eastAsia="Malgun Gothic"/>
          <w:lang w:val="en-US" w:eastAsia="ko-KR"/>
        </w:rPr>
        <w:t>”</w:t>
      </w:r>
      <w:r w:rsidR="00C52573" w:rsidRPr="00D46423">
        <w:rPr>
          <w:rFonts w:eastAsia="Malgun Gothic" w:hint="eastAsia"/>
          <w:lang w:val="en-US" w:eastAsia="ko-KR"/>
        </w:rPr>
        <w:t xml:space="preserve">) </w:t>
      </w:r>
      <w:r w:rsidR="00830CA5" w:rsidRPr="00D46423">
        <w:rPr>
          <w:rFonts w:eastAsia="Malgun Gothic"/>
          <w:lang w:val="en-US" w:eastAsia="ko-KR"/>
        </w:rPr>
        <w:t xml:space="preserve">for UE </w:t>
      </w:r>
      <w:r w:rsidRPr="00D46423">
        <w:rPr>
          <w:rFonts w:eastAsia="Malgun Gothic"/>
          <w:lang w:val="en-US" w:eastAsia="ko-KR"/>
        </w:rPr>
        <w:t>to notify the potential target cell</w:t>
      </w:r>
      <w:r w:rsidR="00811A63" w:rsidRPr="00D46423">
        <w:rPr>
          <w:rFonts w:eastAsia="Malgun Gothic" w:hint="eastAsia"/>
          <w:lang w:val="en-US" w:eastAsia="ko-KR"/>
        </w:rPr>
        <w:t>(s)</w:t>
      </w:r>
      <w:r w:rsidRPr="00D46423">
        <w:rPr>
          <w:rFonts w:eastAsia="Malgun Gothic"/>
          <w:lang w:val="en-US" w:eastAsia="ko-KR"/>
        </w:rPr>
        <w:t xml:space="preserve"> </w:t>
      </w:r>
      <w:r w:rsidR="00855F22">
        <w:rPr>
          <w:rFonts w:eastAsia="Malgun Gothic" w:hint="eastAsia"/>
          <w:lang w:val="en-US" w:eastAsia="ko-KR"/>
        </w:rPr>
        <w:t xml:space="preserve">and beam(s) </w:t>
      </w:r>
      <w:r w:rsidRPr="00D46423">
        <w:rPr>
          <w:rFonts w:eastAsia="Malgun Gothic"/>
          <w:lang w:val="en-US" w:eastAsia="ko-KR"/>
        </w:rPr>
        <w:t>for C-LTM to the serving cell</w:t>
      </w:r>
      <w:r w:rsidR="001E3841" w:rsidRPr="00D46423">
        <w:rPr>
          <w:rFonts w:eastAsia="Malgun Gothic" w:hint="eastAsia"/>
          <w:lang w:val="en-US" w:eastAsia="ko-KR"/>
        </w:rPr>
        <w:t xml:space="preserve"> such</w:t>
      </w:r>
      <w:r w:rsidR="001E3841">
        <w:rPr>
          <w:rFonts w:eastAsia="Malgun Gothic" w:hint="eastAsia"/>
          <w:lang w:val="en-US" w:eastAsia="ko-KR"/>
        </w:rPr>
        <w:t xml:space="preserve"> that </w:t>
      </w:r>
      <w:r w:rsidR="00E0706D">
        <w:rPr>
          <w:rFonts w:eastAsia="Malgun Gothic" w:hint="eastAsia"/>
          <w:lang w:val="en-US" w:eastAsia="ko-KR"/>
        </w:rPr>
        <w:t>the c</w:t>
      </w:r>
      <w:r w:rsidR="00437EFB">
        <w:rPr>
          <w:rFonts w:eastAsia="Malgun Gothic" w:hint="eastAsia"/>
          <w:lang w:val="en-US" w:eastAsia="ko-KR"/>
        </w:rPr>
        <w:t xml:space="preserve">andidate cells can start </w:t>
      </w:r>
      <w:r w:rsidR="00165A51">
        <w:rPr>
          <w:rFonts w:eastAsia="Malgun Gothic" w:hint="eastAsia"/>
          <w:lang w:val="en-US" w:eastAsia="ko-KR"/>
        </w:rPr>
        <w:t xml:space="preserve">monitoring </w:t>
      </w:r>
      <w:r>
        <w:rPr>
          <w:rFonts w:eastAsia="Malgun Gothic" w:hint="eastAsia"/>
          <w:lang w:val="en-US" w:eastAsia="ko-KR"/>
        </w:rPr>
        <w:t xml:space="preserve">CG resources </w:t>
      </w:r>
      <w:r w:rsidR="00D21C58">
        <w:rPr>
          <w:rFonts w:eastAsia="Malgun Gothic" w:hint="eastAsia"/>
          <w:lang w:val="en-US" w:eastAsia="ko-KR"/>
        </w:rPr>
        <w:t xml:space="preserve">only </w:t>
      </w:r>
      <w:r>
        <w:rPr>
          <w:rFonts w:eastAsia="Malgun Gothic" w:hint="eastAsia"/>
          <w:lang w:val="en-US" w:eastAsia="ko-KR"/>
        </w:rPr>
        <w:t>for a certain time period</w:t>
      </w:r>
      <w:r w:rsidR="00D21C58">
        <w:rPr>
          <w:rFonts w:eastAsia="Malgun Gothic" w:hint="eastAsia"/>
          <w:lang w:val="en-US" w:eastAsia="ko-KR"/>
        </w:rPr>
        <w:t xml:space="preserve"> after receiving the notification message from the serving cell</w:t>
      </w:r>
      <w:r w:rsidR="009D74C7">
        <w:rPr>
          <w:rFonts w:eastAsia="Malgun Gothic" w:hint="eastAsia"/>
          <w:lang w:val="en-US" w:eastAsia="ko-KR"/>
        </w:rPr>
        <w:t xml:space="preserve">. This procedure would </w:t>
      </w:r>
      <w:r w:rsidR="00DC4C0F">
        <w:rPr>
          <w:rFonts w:eastAsia="Malgun Gothic" w:hint="eastAsia"/>
          <w:lang w:val="en-US" w:eastAsia="ko-KR"/>
        </w:rPr>
        <w:t xml:space="preserve">allow </w:t>
      </w:r>
      <w:r>
        <w:rPr>
          <w:rFonts w:eastAsia="Malgun Gothic" w:hint="eastAsia"/>
          <w:lang w:val="en-US" w:eastAsia="ko-KR"/>
        </w:rPr>
        <w:t>other candidate cells (</w:t>
      </w:r>
      <w:r w:rsidR="008359D8">
        <w:rPr>
          <w:rFonts w:eastAsia="Malgun Gothic" w:hint="eastAsia"/>
          <w:lang w:val="en-US" w:eastAsia="ko-KR"/>
        </w:rPr>
        <w:t xml:space="preserve">which were </w:t>
      </w:r>
      <w:r>
        <w:rPr>
          <w:rFonts w:eastAsia="Malgun Gothic" w:hint="eastAsia"/>
          <w:lang w:val="en-US" w:eastAsia="ko-KR"/>
        </w:rPr>
        <w:t xml:space="preserve">not selected) </w:t>
      </w:r>
      <w:r w:rsidR="00DC4C0F">
        <w:rPr>
          <w:rFonts w:eastAsia="Malgun Gothic" w:hint="eastAsia"/>
          <w:lang w:val="en-US" w:eastAsia="ko-KR"/>
        </w:rPr>
        <w:t xml:space="preserve">to </w:t>
      </w:r>
      <w:r w:rsidR="005E1578">
        <w:rPr>
          <w:rFonts w:eastAsia="Malgun Gothic" w:hint="eastAsia"/>
          <w:lang w:val="en-US" w:eastAsia="ko-KR"/>
        </w:rPr>
        <w:t>reuse the configured</w:t>
      </w:r>
      <w:r w:rsidR="008359D8">
        <w:rPr>
          <w:rFonts w:eastAsia="Malgun Gothic" w:hint="eastAsia"/>
          <w:lang w:val="en-US" w:eastAsia="ko-KR"/>
        </w:rPr>
        <w:t xml:space="preserve"> </w:t>
      </w:r>
      <w:r>
        <w:rPr>
          <w:rFonts w:eastAsia="Malgun Gothic" w:hint="eastAsia"/>
          <w:lang w:val="en-US" w:eastAsia="ko-KR"/>
        </w:rPr>
        <w:t xml:space="preserve">CG resources </w:t>
      </w:r>
      <w:r w:rsidR="005E1578">
        <w:rPr>
          <w:rFonts w:eastAsia="Malgun Gothic" w:hint="eastAsia"/>
          <w:lang w:val="en-US" w:eastAsia="ko-KR"/>
        </w:rPr>
        <w:t>for</w:t>
      </w:r>
      <w:r w:rsidR="000929E9">
        <w:rPr>
          <w:rFonts w:eastAsia="Malgun Gothic" w:hint="eastAsia"/>
          <w:lang w:val="en-US" w:eastAsia="ko-KR"/>
        </w:rPr>
        <w:t xml:space="preserve"> other PUSCH </w:t>
      </w:r>
      <w:r>
        <w:rPr>
          <w:rFonts w:eastAsia="Malgun Gothic" w:hint="eastAsia"/>
          <w:lang w:val="en-US" w:eastAsia="ko-KR"/>
        </w:rPr>
        <w:t>allocations without any collision issue.</w:t>
      </w:r>
    </w:p>
    <w:p w14:paraId="744A2815" w14:textId="64B2B479" w:rsidR="00377BDE" w:rsidRPr="002B5245" w:rsidRDefault="00377BDE" w:rsidP="00377BDE">
      <w:pPr>
        <w:rPr>
          <w:rFonts w:eastAsia="Malgun Gothic"/>
          <w:b/>
          <w:bCs/>
          <w:lang w:val="en-US" w:eastAsia="ko-KR"/>
        </w:rPr>
      </w:pPr>
      <w:r w:rsidRPr="002B5245">
        <w:rPr>
          <w:rFonts w:eastAsia="Malgun Gothic"/>
          <w:b/>
          <w:bCs/>
          <w:lang w:val="en-US" w:eastAsia="ko-KR"/>
        </w:rPr>
        <w:t>Observation</w:t>
      </w:r>
      <w:r>
        <w:rPr>
          <w:rFonts w:eastAsia="Malgun Gothic" w:hint="eastAsia"/>
          <w:b/>
          <w:bCs/>
          <w:lang w:val="en-US" w:eastAsia="ko-KR"/>
        </w:rPr>
        <w:t xml:space="preserve"> </w:t>
      </w:r>
      <w:r w:rsidR="00782636">
        <w:rPr>
          <w:rFonts w:eastAsia="Malgun Gothic"/>
          <w:b/>
          <w:bCs/>
          <w:lang w:val="en-US" w:eastAsia="ko-KR"/>
        </w:rPr>
        <w:t>4</w:t>
      </w:r>
      <w:r w:rsidRPr="002B5245">
        <w:rPr>
          <w:rFonts w:eastAsia="Malgun Gothic"/>
          <w:b/>
          <w:bCs/>
          <w:lang w:val="en-US" w:eastAsia="ko-KR"/>
        </w:rPr>
        <w:t xml:space="preserve">: </w:t>
      </w:r>
      <w:r>
        <w:rPr>
          <w:rFonts w:eastAsia="Malgun Gothic" w:hint="eastAsia"/>
          <w:b/>
          <w:bCs/>
          <w:lang w:val="en-US" w:eastAsia="ko-KR"/>
        </w:rPr>
        <w:t xml:space="preserve">CG resource reservations from multiple target cells </w:t>
      </w:r>
      <w:r w:rsidR="00870B67">
        <w:rPr>
          <w:rFonts w:eastAsia="Malgun Gothic"/>
          <w:b/>
          <w:bCs/>
          <w:lang w:val="en-US" w:eastAsia="ko-KR"/>
        </w:rPr>
        <w:t>can</w:t>
      </w:r>
      <w:r>
        <w:rPr>
          <w:rFonts w:eastAsia="Malgun Gothic" w:hint="eastAsia"/>
          <w:b/>
          <w:bCs/>
          <w:lang w:val="en-US" w:eastAsia="ko-KR"/>
        </w:rPr>
        <w:t>y lead to significant inefficiency in time/freq</w:t>
      </w:r>
      <w:r w:rsidR="008B5356">
        <w:rPr>
          <w:rFonts w:eastAsia="Malgun Gothic" w:hint="eastAsia"/>
          <w:b/>
          <w:bCs/>
          <w:lang w:val="en-US" w:eastAsia="ko-KR"/>
        </w:rPr>
        <w:t>uency</w:t>
      </w:r>
      <w:r>
        <w:rPr>
          <w:rFonts w:eastAsia="Malgun Gothic" w:hint="eastAsia"/>
          <w:b/>
          <w:bCs/>
          <w:lang w:val="en-US" w:eastAsia="ko-KR"/>
        </w:rPr>
        <w:t xml:space="preserve"> resources due to a large number of resource reservations.</w:t>
      </w:r>
    </w:p>
    <w:p w14:paraId="5BF09734" w14:textId="4E2896D5" w:rsidR="00377BDE" w:rsidRDefault="00377BDE" w:rsidP="00377BDE">
      <w:pPr>
        <w:rPr>
          <w:rFonts w:eastAsia="Malgun Gothic"/>
          <w:b/>
          <w:bCs/>
          <w:lang w:val="en-US" w:eastAsia="ko-KR"/>
        </w:rPr>
      </w:pPr>
      <w:r w:rsidRPr="002B5245">
        <w:rPr>
          <w:rFonts w:eastAsia="Malgun Gothic"/>
          <w:b/>
          <w:bCs/>
          <w:lang w:val="en-US" w:eastAsia="ko-KR"/>
        </w:rPr>
        <w:t xml:space="preserve">Proposal </w:t>
      </w:r>
      <w:r w:rsidR="00782636">
        <w:rPr>
          <w:rFonts w:eastAsia="Malgun Gothic"/>
          <w:b/>
          <w:bCs/>
          <w:lang w:val="en-US" w:eastAsia="ko-KR"/>
        </w:rPr>
        <w:t>4</w:t>
      </w:r>
      <w:r w:rsidRPr="002B5245">
        <w:rPr>
          <w:rFonts w:eastAsia="Malgun Gothic"/>
          <w:b/>
          <w:bCs/>
          <w:lang w:val="en-US" w:eastAsia="ko-KR"/>
        </w:rPr>
        <w:t xml:space="preserve">: </w:t>
      </w:r>
      <w:r>
        <w:rPr>
          <w:rFonts w:eastAsia="Malgun Gothic" w:hint="eastAsia"/>
          <w:b/>
          <w:bCs/>
          <w:lang w:val="en-US" w:eastAsia="ko-KR"/>
        </w:rPr>
        <w:t xml:space="preserve">For RACH-less C-LTM, </w:t>
      </w:r>
      <w:r w:rsidR="00870B67">
        <w:rPr>
          <w:rFonts w:eastAsia="Malgun Gothic"/>
          <w:b/>
          <w:bCs/>
          <w:lang w:val="en-US" w:eastAsia="ko-KR"/>
        </w:rPr>
        <w:t>introduce</w:t>
      </w:r>
      <w:r>
        <w:rPr>
          <w:rFonts w:eastAsia="Malgun Gothic" w:hint="eastAsia"/>
          <w:b/>
          <w:bCs/>
          <w:lang w:val="en-US" w:eastAsia="ko-KR"/>
        </w:rPr>
        <w:t xml:space="preserve"> </w:t>
      </w:r>
      <w:r w:rsidRPr="002B5245">
        <w:rPr>
          <w:rFonts w:eastAsia="Malgun Gothic"/>
          <w:b/>
          <w:bCs/>
          <w:lang w:val="en-US" w:eastAsia="ko-KR"/>
        </w:rPr>
        <w:t xml:space="preserve">an </w:t>
      </w:r>
      <w:r w:rsidR="00EF1E39">
        <w:rPr>
          <w:rFonts w:eastAsia="Malgun Gothic"/>
          <w:b/>
          <w:bCs/>
          <w:lang w:val="en-US" w:eastAsia="ko-KR"/>
        </w:rPr>
        <w:t>“</w:t>
      </w:r>
      <w:r w:rsidRPr="002B5245">
        <w:rPr>
          <w:rFonts w:eastAsia="Malgun Gothic"/>
          <w:b/>
          <w:bCs/>
          <w:lang w:val="en-US" w:eastAsia="ko-KR"/>
        </w:rPr>
        <w:t xml:space="preserve">early </w:t>
      </w:r>
      <w:r>
        <w:rPr>
          <w:rFonts w:eastAsia="Malgun Gothic" w:hint="eastAsia"/>
          <w:b/>
          <w:bCs/>
          <w:lang w:val="en-US" w:eastAsia="ko-KR"/>
        </w:rPr>
        <w:t xml:space="preserve">target cell </w:t>
      </w:r>
      <w:r w:rsidRPr="002B5245">
        <w:rPr>
          <w:rFonts w:eastAsia="Malgun Gothic"/>
          <w:b/>
          <w:bCs/>
          <w:lang w:val="en-US" w:eastAsia="ko-KR"/>
        </w:rPr>
        <w:t>notification</w:t>
      </w:r>
      <w:r w:rsidR="00EF1E39">
        <w:rPr>
          <w:rFonts w:eastAsia="Malgun Gothic"/>
          <w:b/>
          <w:bCs/>
          <w:lang w:val="en-US" w:eastAsia="ko-KR"/>
        </w:rPr>
        <w:t>”</w:t>
      </w:r>
      <w:r w:rsidRPr="002B5245">
        <w:rPr>
          <w:rFonts w:eastAsia="Malgun Gothic"/>
          <w:b/>
          <w:bCs/>
          <w:lang w:val="en-US" w:eastAsia="ko-KR"/>
        </w:rPr>
        <w:t xml:space="preserve"> signaling </w:t>
      </w:r>
      <w:r>
        <w:rPr>
          <w:rFonts w:eastAsia="Malgun Gothic" w:hint="eastAsia"/>
          <w:b/>
          <w:bCs/>
          <w:lang w:val="en-US" w:eastAsia="ko-KR"/>
        </w:rPr>
        <w:t xml:space="preserve">procedure </w:t>
      </w:r>
      <w:r w:rsidR="004A0562">
        <w:rPr>
          <w:rFonts w:eastAsia="Malgun Gothic" w:hint="eastAsia"/>
          <w:b/>
          <w:bCs/>
          <w:lang w:val="en-US" w:eastAsia="ko-KR"/>
        </w:rPr>
        <w:t xml:space="preserve">where </w:t>
      </w:r>
      <w:r w:rsidR="0051398C">
        <w:rPr>
          <w:rFonts w:eastAsia="Malgun Gothic" w:hint="eastAsia"/>
          <w:b/>
          <w:bCs/>
          <w:lang w:val="en-US" w:eastAsia="ko-KR"/>
        </w:rPr>
        <w:t xml:space="preserve">UE </w:t>
      </w:r>
      <w:r w:rsidR="00D46423">
        <w:rPr>
          <w:rFonts w:eastAsia="Malgun Gothic" w:hint="eastAsia"/>
          <w:b/>
          <w:bCs/>
          <w:lang w:val="en-US" w:eastAsia="ko-KR"/>
        </w:rPr>
        <w:t xml:space="preserve">informs the serving cell of potential </w:t>
      </w:r>
      <w:r w:rsidR="00663B3D">
        <w:rPr>
          <w:rFonts w:eastAsia="Malgun Gothic" w:hint="eastAsia"/>
          <w:b/>
          <w:bCs/>
          <w:lang w:val="en-US" w:eastAsia="ko-KR"/>
        </w:rPr>
        <w:t xml:space="preserve">target C-LTM cell(s) </w:t>
      </w:r>
      <w:r w:rsidR="001C16C6">
        <w:rPr>
          <w:rFonts w:eastAsia="Malgun Gothic" w:hint="eastAsia"/>
          <w:b/>
          <w:bCs/>
          <w:lang w:val="en-US" w:eastAsia="ko-KR"/>
        </w:rPr>
        <w:t>and beam(s)</w:t>
      </w:r>
      <w:r>
        <w:rPr>
          <w:rFonts w:eastAsia="Malgun Gothic" w:hint="eastAsia"/>
          <w:b/>
          <w:bCs/>
          <w:lang w:val="en-US" w:eastAsia="ko-KR"/>
        </w:rPr>
        <w:t>. Detail</w:t>
      </w:r>
      <w:r w:rsidR="00124F5D">
        <w:rPr>
          <w:rFonts w:eastAsia="Malgun Gothic" w:hint="eastAsia"/>
          <w:b/>
          <w:bCs/>
          <w:lang w:val="en-US" w:eastAsia="ko-KR"/>
        </w:rPr>
        <w:t>ed</w:t>
      </w:r>
      <w:r>
        <w:rPr>
          <w:rFonts w:eastAsia="Malgun Gothic" w:hint="eastAsia"/>
          <w:b/>
          <w:bCs/>
          <w:lang w:val="en-US" w:eastAsia="ko-KR"/>
        </w:rPr>
        <w:t xml:space="preserve"> signaling/condition are FFS.</w:t>
      </w:r>
    </w:p>
    <w:p w14:paraId="02BEBE0D" w14:textId="4CC34E34" w:rsidR="00527F90" w:rsidRPr="005D0EB3" w:rsidRDefault="007B7AE5" w:rsidP="005D0EB3">
      <w:pPr>
        <w:pStyle w:val="Heading2"/>
        <w:rPr>
          <w:rFonts w:eastAsia="Malgun Gothic"/>
          <w:lang w:eastAsia="ko-KR"/>
        </w:rPr>
      </w:pPr>
      <w:r>
        <w:rPr>
          <w:rFonts w:eastAsia="Malgun Gothic" w:hint="eastAsia"/>
          <w:lang w:eastAsia="ko-KR"/>
        </w:rPr>
        <w:t>4.3</w:t>
      </w:r>
      <w:r>
        <w:rPr>
          <w:rFonts w:eastAsia="Malgun Gothic"/>
          <w:lang w:eastAsia="ko-KR"/>
        </w:rPr>
        <w:tab/>
      </w:r>
      <w:r>
        <w:rPr>
          <w:rFonts w:eastAsia="Malgun Gothic" w:hint="eastAsia"/>
          <w:lang w:eastAsia="ko-KR"/>
        </w:rPr>
        <w:t>DG support</w:t>
      </w:r>
    </w:p>
    <w:p w14:paraId="0778C124" w14:textId="3B1D66A7" w:rsidR="00795909" w:rsidRDefault="00FF13D1" w:rsidP="00EC1957">
      <w:pPr>
        <w:rPr>
          <w:rFonts w:eastAsia="Malgun Gothic"/>
          <w:lang w:val="en-US" w:eastAsia="ko-KR"/>
        </w:rPr>
      </w:pPr>
      <w:r>
        <w:rPr>
          <w:rFonts w:eastAsia="Malgun Gothic" w:hint="eastAsia"/>
          <w:lang w:val="en-US" w:eastAsia="ko-KR"/>
        </w:rPr>
        <w:t xml:space="preserve">From the resource utilization point of view, </w:t>
      </w:r>
      <w:r w:rsidR="009C0F88">
        <w:rPr>
          <w:rFonts w:eastAsia="Malgun Gothic" w:hint="eastAsia"/>
          <w:lang w:val="en-US" w:eastAsia="ko-KR"/>
        </w:rPr>
        <w:t>DG-based RACH-less C-LTM has an advantage over CG-based approach</w:t>
      </w:r>
      <w:r w:rsidR="006F6AAA">
        <w:rPr>
          <w:rFonts w:eastAsia="Malgun Gothic" w:hint="eastAsia"/>
          <w:lang w:val="en-US" w:eastAsia="ko-KR"/>
        </w:rPr>
        <w:t xml:space="preserve"> since </w:t>
      </w:r>
      <w:r w:rsidR="0098361C">
        <w:rPr>
          <w:rFonts w:eastAsia="Malgun Gothic" w:hint="eastAsia"/>
          <w:lang w:val="en-US" w:eastAsia="ko-KR"/>
        </w:rPr>
        <w:t>the PUSCH allocation can be done in a fully dynamic manner (i.e., without any pre-allocation of PUSCH resources)</w:t>
      </w:r>
      <w:r w:rsidR="00B44497">
        <w:rPr>
          <w:rFonts w:eastAsia="Malgun Gothic" w:hint="eastAsia"/>
          <w:lang w:val="en-US" w:eastAsia="ko-KR"/>
        </w:rPr>
        <w:t>.</w:t>
      </w:r>
      <w:r w:rsidR="00885CA6">
        <w:rPr>
          <w:rFonts w:eastAsia="Malgun Gothic" w:hint="eastAsia"/>
          <w:lang w:val="en-US" w:eastAsia="ko-KR"/>
        </w:rPr>
        <w:t xml:space="preserve"> However, the biggest </w:t>
      </w:r>
      <w:r w:rsidR="00A5336E">
        <w:rPr>
          <w:rFonts w:eastAsia="Malgun Gothic" w:hint="eastAsia"/>
          <w:lang w:val="en-US" w:eastAsia="ko-KR"/>
        </w:rPr>
        <w:t xml:space="preserve">challenge </w:t>
      </w:r>
      <w:r w:rsidR="00381EEE">
        <w:rPr>
          <w:rFonts w:eastAsia="Malgun Gothic" w:hint="eastAsia"/>
          <w:lang w:val="en-US" w:eastAsia="ko-KR"/>
        </w:rPr>
        <w:t xml:space="preserve">with the DG-based approach is the </w:t>
      </w:r>
      <w:r w:rsidR="001F2BFC">
        <w:rPr>
          <w:rFonts w:eastAsia="Malgun Gothic" w:hint="eastAsia"/>
          <w:lang w:val="en-US" w:eastAsia="ko-KR"/>
        </w:rPr>
        <w:t>uncertain</w:t>
      </w:r>
      <w:r w:rsidR="00DF7A89">
        <w:rPr>
          <w:rFonts w:eastAsia="Malgun Gothic" w:hint="eastAsia"/>
          <w:lang w:val="en-US" w:eastAsia="ko-KR"/>
        </w:rPr>
        <w:t>ty of</w:t>
      </w:r>
      <w:r w:rsidR="00381EEE">
        <w:rPr>
          <w:rFonts w:eastAsia="Malgun Gothic" w:hint="eastAsia"/>
          <w:lang w:val="en-US" w:eastAsia="ko-KR"/>
        </w:rPr>
        <w:t xml:space="preserve"> </w:t>
      </w:r>
      <w:r w:rsidR="00180AAA">
        <w:rPr>
          <w:rFonts w:eastAsia="Malgun Gothic" w:hint="eastAsia"/>
          <w:lang w:val="en-US" w:eastAsia="ko-KR"/>
        </w:rPr>
        <w:t>C-LTM timing</w:t>
      </w:r>
      <w:r w:rsidR="00D60A5A">
        <w:rPr>
          <w:rFonts w:eastAsia="Malgun Gothic" w:hint="eastAsia"/>
          <w:lang w:val="en-US" w:eastAsia="ko-KR"/>
        </w:rPr>
        <w:t xml:space="preserve"> </w:t>
      </w:r>
      <w:r w:rsidR="00425312">
        <w:rPr>
          <w:rFonts w:eastAsia="Malgun Gothic" w:hint="eastAsia"/>
          <w:lang w:val="en-US" w:eastAsia="ko-KR"/>
        </w:rPr>
        <w:t xml:space="preserve">due to which </w:t>
      </w:r>
      <w:r w:rsidR="006C721C">
        <w:rPr>
          <w:rFonts w:eastAsia="Malgun Gothic" w:hint="eastAsia"/>
          <w:lang w:val="en-US" w:eastAsia="ko-KR"/>
        </w:rPr>
        <w:t xml:space="preserve">a </w:t>
      </w:r>
      <w:r w:rsidR="00A957D9">
        <w:rPr>
          <w:rFonts w:eastAsia="Malgun Gothic" w:hint="eastAsia"/>
          <w:lang w:val="en-US" w:eastAsia="ko-KR"/>
        </w:rPr>
        <w:t>target candidate cell doesn</w:t>
      </w:r>
      <w:r w:rsidR="00A957D9">
        <w:rPr>
          <w:rFonts w:eastAsia="Malgun Gothic"/>
          <w:lang w:val="en-US" w:eastAsia="ko-KR"/>
        </w:rPr>
        <w:t>’</w:t>
      </w:r>
      <w:r w:rsidR="00A957D9">
        <w:rPr>
          <w:rFonts w:eastAsia="Malgun Gothic" w:hint="eastAsia"/>
          <w:lang w:val="en-US" w:eastAsia="ko-KR"/>
        </w:rPr>
        <w:t xml:space="preserve">t know when DG allocation </w:t>
      </w:r>
      <w:r w:rsidR="00312B53">
        <w:rPr>
          <w:rFonts w:eastAsia="Malgun Gothic" w:hint="eastAsia"/>
          <w:lang w:val="en-US" w:eastAsia="ko-KR"/>
        </w:rPr>
        <w:t>needs</w:t>
      </w:r>
      <w:r w:rsidR="007A0175">
        <w:rPr>
          <w:rFonts w:eastAsia="Malgun Gothic" w:hint="eastAsia"/>
          <w:lang w:val="en-US" w:eastAsia="ko-KR"/>
        </w:rPr>
        <w:t xml:space="preserve"> to be </w:t>
      </w:r>
      <w:r w:rsidR="00641F2A">
        <w:rPr>
          <w:rFonts w:eastAsia="Malgun Gothic" w:hint="eastAsia"/>
          <w:lang w:val="en-US" w:eastAsia="ko-KR"/>
        </w:rPr>
        <w:t>made for</w:t>
      </w:r>
      <w:r w:rsidR="007A0175">
        <w:rPr>
          <w:rFonts w:eastAsia="Malgun Gothic" w:hint="eastAsia"/>
          <w:lang w:val="en-US" w:eastAsia="ko-KR"/>
        </w:rPr>
        <w:t xml:space="preserve"> C-LTM UE. </w:t>
      </w:r>
      <w:r w:rsidR="001F2BFC">
        <w:rPr>
          <w:rFonts w:eastAsia="Malgun Gothic" w:hint="eastAsia"/>
          <w:lang w:val="en-US" w:eastAsia="ko-KR"/>
        </w:rPr>
        <w:t xml:space="preserve">Additionally, </w:t>
      </w:r>
      <w:r w:rsidR="00DF7A89">
        <w:rPr>
          <w:rFonts w:eastAsia="Malgun Gothic" w:hint="eastAsia"/>
          <w:lang w:val="en-US" w:eastAsia="ko-KR"/>
        </w:rPr>
        <w:t>the uncertain</w:t>
      </w:r>
      <w:r w:rsidR="00051949">
        <w:rPr>
          <w:rFonts w:eastAsia="Malgun Gothic" w:hint="eastAsia"/>
          <w:lang w:val="en-US" w:eastAsia="ko-KR"/>
        </w:rPr>
        <w:t>ty of</w:t>
      </w:r>
      <w:r w:rsidR="00DF7A89">
        <w:rPr>
          <w:rFonts w:eastAsia="Malgun Gothic" w:hint="eastAsia"/>
          <w:lang w:val="en-US" w:eastAsia="ko-KR"/>
        </w:rPr>
        <w:t xml:space="preserve"> beam </w:t>
      </w:r>
      <w:r w:rsidR="005C200E">
        <w:rPr>
          <w:rFonts w:eastAsia="Malgun Gothic" w:hint="eastAsia"/>
          <w:lang w:val="en-US" w:eastAsia="ko-KR"/>
        </w:rPr>
        <w:t xml:space="preserve">(or TCI state) to be used for C-LTM is </w:t>
      </w:r>
      <w:r w:rsidR="00153C32">
        <w:rPr>
          <w:rFonts w:eastAsia="Malgun Gothic" w:hint="eastAsia"/>
          <w:lang w:val="en-US" w:eastAsia="ko-KR"/>
        </w:rPr>
        <w:t>another challenge.</w:t>
      </w:r>
      <w:r w:rsidR="005E262E">
        <w:rPr>
          <w:rFonts w:eastAsia="Malgun Gothic" w:hint="eastAsia"/>
          <w:lang w:val="en-US" w:eastAsia="ko-KR"/>
        </w:rPr>
        <w:t xml:space="preserve"> In order for DG-based RACH-less C-LTM to work, </w:t>
      </w:r>
      <w:r w:rsidR="00FD6AFE">
        <w:rPr>
          <w:rFonts w:eastAsia="Malgun Gothic" w:hint="eastAsia"/>
          <w:lang w:val="en-US" w:eastAsia="ko-KR"/>
        </w:rPr>
        <w:t>there should be a closer interaction between serving cell and candidate cells.</w:t>
      </w:r>
    </w:p>
    <w:p w14:paraId="0E87E599" w14:textId="7DEE590D" w:rsidR="00EC1957" w:rsidRPr="002B5245" w:rsidRDefault="006E0846" w:rsidP="009D28C3">
      <w:pPr>
        <w:rPr>
          <w:rFonts w:eastAsia="Malgun Gothic"/>
          <w:lang w:val="en-US" w:eastAsia="ko-KR"/>
        </w:rPr>
      </w:pPr>
      <w:r>
        <w:rPr>
          <w:rFonts w:eastAsia="Malgun Gothic" w:hint="eastAsia"/>
          <w:lang w:val="en-US" w:eastAsia="ko-KR"/>
        </w:rPr>
        <w:t xml:space="preserve">With the early notification mechanism </w:t>
      </w:r>
      <w:r w:rsidR="00C93431">
        <w:rPr>
          <w:rFonts w:eastAsia="Malgun Gothic" w:hint="eastAsia"/>
          <w:lang w:val="en-US" w:eastAsia="ko-KR"/>
        </w:rPr>
        <w:t xml:space="preserve">discussed in </w:t>
      </w:r>
      <w:r w:rsidR="007D01B0">
        <w:rPr>
          <w:rFonts w:eastAsia="Malgun Gothic" w:hint="eastAsia"/>
          <w:lang w:val="en-US" w:eastAsia="ko-KR"/>
        </w:rPr>
        <w:t xml:space="preserve">Proposal 11a, </w:t>
      </w:r>
      <w:r w:rsidR="00C93431">
        <w:rPr>
          <w:rFonts w:eastAsia="Malgun Gothic" w:hint="eastAsia"/>
          <w:lang w:val="en-US" w:eastAsia="ko-KR"/>
        </w:rPr>
        <w:t>the uncertainty of the timing and the beam</w:t>
      </w:r>
      <w:r w:rsidR="009D28C3">
        <w:rPr>
          <w:rFonts w:eastAsia="Malgun Gothic" w:hint="eastAsia"/>
          <w:lang w:val="en-US" w:eastAsia="ko-KR"/>
        </w:rPr>
        <w:t xml:space="preserve"> for DG allocations can be significantly alleviated. Once the target candidate cell receives the notification from the serving cell, then it can start sending DG allocations for C-LTM UE for a certain time period.</w:t>
      </w:r>
    </w:p>
    <w:p w14:paraId="0E7FD2A9" w14:textId="7F24A69E" w:rsidR="00EC1957" w:rsidRPr="00620464" w:rsidRDefault="00EC1957" w:rsidP="00EC1957">
      <w:pPr>
        <w:rPr>
          <w:rFonts w:eastAsia="Malgun Gothic"/>
          <w:b/>
          <w:bCs/>
          <w:lang w:val="en-US" w:eastAsia="ko-KR"/>
        </w:rPr>
      </w:pPr>
      <w:r>
        <w:rPr>
          <w:rFonts w:eastAsia="Malgun Gothic" w:hint="eastAsia"/>
          <w:b/>
          <w:bCs/>
          <w:lang w:val="en-US" w:eastAsia="ko-KR"/>
        </w:rPr>
        <w:t xml:space="preserve">Observation </w:t>
      </w:r>
      <w:r w:rsidR="00A95F83">
        <w:rPr>
          <w:rFonts w:eastAsia="Malgun Gothic"/>
          <w:b/>
          <w:bCs/>
          <w:lang w:val="en-US" w:eastAsia="ko-KR"/>
        </w:rPr>
        <w:t>5</w:t>
      </w:r>
      <w:r>
        <w:rPr>
          <w:rFonts w:eastAsia="Malgun Gothic" w:hint="eastAsia"/>
          <w:b/>
          <w:bCs/>
          <w:lang w:val="en-US" w:eastAsia="ko-KR"/>
        </w:rPr>
        <w:t xml:space="preserve">: </w:t>
      </w:r>
      <w:r w:rsidR="009D28C3">
        <w:rPr>
          <w:rFonts w:eastAsia="Malgun Gothic" w:hint="eastAsia"/>
          <w:b/>
          <w:bCs/>
          <w:lang w:val="en-US" w:eastAsia="ko-KR"/>
        </w:rPr>
        <w:t xml:space="preserve">DG-based RACH-less C-LTM </w:t>
      </w:r>
      <w:r w:rsidR="00610C69">
        <w:rPr>
          <w:rFonts w:eastAsia="Malgun Gothic" w:hint="eastAsia"/>
          <w:b/>
          <w:bCs/>
          <w:lang w:val="en-US" w:eastAsia="ko-KR"/>
        </w:rPr>
        <w:t>can be more efficient in resource allocation compared to CG-based RACH-less C-LTM</w:t>
      </w:r>
      <w:r w:rsidR="001B3427">
        <w:rPr>
          <w:rFonts w:eastAsia="Malgun Gothic" w:hint="eastAsia"/>
          <w:b/>
          <w:bCs/>
          <w:lang w:val="en-US" w:eastAsia="ko-KR"/>
        </w:rPr>
        <w:t xml:space="preserve">, but the </w:t>
      </w:r>
      <w:r w:rsidR="001B3427">
        <w:rPr>
          <w:rFonts w:eastAsia="Malgun Gothic"/>
          <w:b/>
          <w:bCs/>
          <w:lang w:val="en-US" w:eastAsia="ko-KR"/>
        </w:rPr>
        <w:t>uncertainty</w:t>
      </w:r>
      <w:r w:rsidR="001B3427">
        <w:rPr>
          <w:rFonts w:eastAsia="Malgun Gothic" w:hint="eastAsia"/>
          <w:b/>
          <w:bCs/>
          <w:lang w:val="en-US" w:eastAsia="ko-KR"/>
        </w:rPr>
        <w:t xml:space="preserve"> of </w:t>
      </w:r>
      <w:r w:rsidR="00C0685B">
        <w:rPr>
          <w:rFonts w:eastAsia="Malgun Gothic"/>
          <w:b/>
          <w:bCs/>
          <w:lang w:val="en-US" w:eastAsia="ko-KR"/>
        </w:rPr>
        <w:t xml:space="preserve">execution time </w:t>
      </w:r>
      <w:r w:rsidR="001B3427">
        <w:rPr>
          <w:rFonts w:eastAsia="Malgun Gothic" w:hint="eastAsia"/>
          <w:b/>
          <w:bCs/>
          <w:lang w:val="en-US" w:eastAsia="ko-KR"/>
        </w:rPr>
        <w:t xml:space="preserve">and </w:t>
      </w:r>
      <w:r w:rsidR="00C0685B">
        <w:rPr>
          <w:rFonts w:eastAsia="Malgun Gothic"/>
          <w:b/>
          <w:bCs/>
          <w:lang w:val="en-US" w:eastAsia="ko-KR"/>
        </w:rPr>
        <w:t xml:space="preserve">selected </w:t>
      </w:r>
      <w:r w:rsidR="001B3427">
        <w:rPr>
          <w:rFonts w:eastAsia="Malgun Gothic" w:hint="eastAsia"/>
          <w:b/>
          <w:bCs/>
          <w:lang w:val="en-US" w:eastAsia="ko-KR"/>
        </w:rPr>
        <w:t xml:space="preserve">beam </w:t>
      </w:r>
      <w:r w:rsidR="00C0685B">
        <w:rPr>
          <w:rFonts w:eastAsia="Malgun Gothic"/>
          <w:b/>
          <w:bCs/>
          <w:lang w:val="en-US" w:eastAsia="ko-KR"/>
        </w:rPr>
        <w:t>makes DG scheduling more challenging</w:t>
      </w:r>
      <w:r w:rsidR="00AC609F">
        <w:rPr>
          <w:rFonts w:eastAsia="Malgun Gothic" w:hint="eastAsia"/>
          <w:b/>
          <w:bCs/>
          <w:lang w:val="en-US" w:eastAsia="ko-KR"/>
        </w:rPr>
        <w:t xml:space="preserve">. However, the early </w:t>
      </w:r>
      <w:r w:rsidR="007D48E9">
        <w:rPr>
          <w:rFonts w:eastAsia="Malgun Gothic" w:hint="eastAsia"/>
          <w:b/>
          <w:bCs/>
          <w:lang w:val="en-US" w:eastAsia="ko-KR"/>
        </w:rPr>
        <w:t xml:space="preserve">target cell </w:t>
      </w:r>
      <w:r w:rsidR="00AC609F">
        <w:rPr>
          <w:rFonts w:eastAsia="Malgun Gothic" w:hint="eastAsia"/>
          <w:b/>
          <w:bCs/>
          <w:lang w:val="en-US" w:eastAsia="ko-KR"/>
        </w:rPr>
        <w:t>notification in Proposal 11 can alleviate this uncertainty</w:t>
      </w:r>
      <w:r w:rsidR="007D48E9">
        <w:rPr>
          <w:rFonts w:eastAsia="Malgun Gothic" w:hint="eastAsia"/>
          <w:b/>
          <w:bCs/>
          <w:lang w:val="en-US" w:eastAsia="ko-KR"/>
        </w:rPr>
        <w:t xml:space="preserve"> significantly</w:t>
      </w:r>
      <w:r w:rsidR="00AC609F">
        <w:rPr>
          <w:rFonts w:eastAsia="Malgun Gothic" w:hint="eastAsia"/>
          <w:b/>
          <w:bCs/>
          <w:lang w:val="en-US" w:eastAsia="ko-KR"/>
        </w:rPr>
        <w:t>.</w:t>
      </w:r>
    </w:p>
    <w:p w14:paraId="5F0F8F36" w14:textId="18496559" w:rsidR="00697EF0" w:rsidRPr="00D431F2" w:rsidRDefault="00EC1957" w:rsidP="00697EF0">
      <w:pPr>
        <w:rPr>
          <w:rFonts w:eastAsia="Malgun Gothic"/>
          <w:lang w:val="en-US" w:eastAsia="ko-KR"/>
        </w:rPr>
      </w:pPr>
      <w:r>
        <w:rPr>
          <w:rFonts w:eastAsia="Malgun Gothic" w:hint="eastAsia"/>
          <w:b/>
          <w:bCs/>
          <w:lang w:val="en-US" w:eastAsia="ko-KR"/>
        </w:rPr>
        <w:t xml:space="preserve">Proposal </w:t>
      </w:r>
      <w:r w:rsidR="00A95F83">
        <w:rPr>
          <w:rFonts w:eastAsia="Malgun Gothic"/>
          <w:b/>
          <w:bCs/>
          <w:lang w:val="en-US" w:eastAsia="ko-KR"/>
        </w:rPr>
        <w:t>5</w:t>
      </w:r>
      <w:r>
        <w:rPr>
          <w:rFonts w:eastAsia="Malgun Gothic" w:hint="eastAsia"/>
          <w:b/>
          <w:bCs/>
          <w:lang w:val="en-US" w:eastAsia="ko-KR"/>
        </w:rPr>
        <w:t xml:space="preserve">: </w:t>
      </w:r>
      <w:r w:rsidR="00C0685B">
        <w:rPr>
          <w:rFonts w:eastAsia="Malgun Gothic"/>
          <w:b/>
          <w:bCs/>
          <w:lang w:val="en-US" w:eastAsia="ko-KR"/>
        </w:rPr>
        <w:t>S</w:t>
      </w:r>
      <w:r w:rsidR="00A55DD9">
        <w:rPr>
          <w:rFonts w:eastAsia="Malgun Gothic" w:hint="eastAsia"/>
          <w:b/>
          <w:bCs/>
          <w:lang w:val="en-US" w:eastAsia="ko-KR"/>
        </w:rPr>
        <w:t xml:space="preserve">upport </w:t>
      </w:r>
      <w:r w:rsidR="00AC609F">
        <w:rPr>
          <w:rFonts w:eastAsia="Malgun Gothic" w:hint="eastAsia"/>
          <w:b/>
          <w:bCs/>
          <w:lang w:val="en-US" w:eastAsia="ko-KR"/>
        </w:rPr>
        <w:t>DG-based RACH-less C-LTM</w:t>
      </w:r>
      <w:r w:rsidR="00C0685B">
        <w:rPr>
          <w:rFonts w:eastAsia="Malgun Gothic"/>
          <w:b/>
          <w:bCs/>
          <w:lang w:val="en-US" w:eastAsia="ko-KR"/>
        </w:rPr>
        <w:t>.</w:t>
      </w:r>
    </w:p>
    <w:p w14:paraId="674C75F6" w14:textId="106A240B" w:rsidR="00D471F3" w:rsidRDefault="00C84264" w:rsidP="005D0EB3">
      <w:pPr>
        <w:pStyle w:val="Heading1"/>
        <w:rPr>
          <w:rFonts w:eastAsia="Malgun Gothic"/>
          <w:lang w:eastAsia="ko-KR"/>
        </w:rPr>
      </w:pPr>
      <w:r>
        <w:rPr>
          <w:rFonts w:eastAsia="Malgun Gothic" w:hint="eastAsia"/>
          <w:lang w:eastAsia="ko-KR"/>
        </w:rPr>
        <w:t>5</w:t>
      </w:r>
      <w:r>
        <w:rPr>
          <w:rFonts w:eastAsia="Malgun Gothic"/>
          <w:lang w:eastAsia="ko-KR"/>
        </w:rPr>
        <w:tab/>
      </w:r>
      <w:r>
        <w:rPr>
          <w:rFonts w:eastAsia="Malgun Gothic" w:hint="eastAsia"/>
          <w:lang w:eastAsia="ko-KR"/>
        </w:rPr>
        <w:t xml:space="preserve">Early TA </w:t>
      </w:r>
      <w:r w:rsidR="009B3701">
        <w:rPr>
          <w:rFonts w:eastAsia="Malgun Gothic"/>
          <w:lang w:eastAsia="ko-KR"/>
        </w:rPr>
        <w:t>signalling</w:t>
      </w:r>
      <w:r>
        <w:rPr>
          <w:rFonts w:eastAsia="Malgun Gothic" w:hint="eastAsia"/>
          <w:lang w:eastAsia="ko-KR"/>
        </w:rPr>
        <w:t xml:space="preserve"> and maintenance</w:t>
      </w:r>
    </w:p>
    <w:p w14:paraId="12ABC409" w14:textId="77777777" w:rsidR="00BC323A" w:rsidRDefault="00BC323A" w:rsidP="00BC323A">
      <w:pPr>
        <w:rPr>
          <w:rFonts w:eastAsia="Malgun Gothic"/>
          <w:lang w:eastAsia="ko-KR"/>
        </w:rPr>
      </w:pPr>
      <w:r>
        <w:rPr>
          <w:rFonts w:eastAsia="Malgun Gothic" w:hint="eastAsia"/>
          <w:lang w:eastAsia="ko-KR"/>
        </w:rPr>
        <w:t xml:space="preserve">In RAN2#128, it was agreed that the </w:t>
      </w:r>
      <w:r>
        <w:rPr>
          <w:rFonts w:eastAsia="Malgun Gothic"/>
          <w:lang w:eastAsia="ko-KR"/>
        </w:rPr>
        <w:t>candidate</w:t>
      </w:r>
      <w:r>
        <w:rPr>
          <w:rFonts w:eastAsia="Malgun Gothic" w:hint="eastAsia"/>
          <w:lang w:eastAsia="ko-KR"/>
        </w:rPr>
        <w:t xml:space="preserve"> cell</w:t>
      </w:r>
      <w:r>
        <w:rPr>
          <w:rFonts w:eastAsia="Malgun Gothic"/>
          <w:lang w:eastAsia="ko-KR"/>
        </w:rPr>
        <w:t>’</w:t>
      </w:r>
      <w:r>
        <w:rPr>
          <w:rFonts w:eastAsia="Malgun Gothic" w:hint="eastAsia"/>
          <w:lang w:eastAsia="ko-KR"/>
        </w:rPr>
        <w:t xml:space="preserve">s TA information to UE is informed via new MAC CE. There was also a </w:t>
      </w:r>
      <w:r>
        <w:rPr>
          <w:rFonts w:eastAsia="Malgun Gothic"/>
          <w:lang w:eastAsia="ko-KR"/>
        </w:rPr>
        <w:t>discussion</w:t>
      </w:r>
      <w:r>
        <w:rPr>
          <w:rFonts w:eastAsia="Malgun Gothic" w:hint="eastAsia"/>
          <w:lang w:eastAsia="ko-KR"/>
        </w:rPr>
        <w:t xml:space="preserve"> on the UE </w:t>
      </w:r>
      <w:r>
        <w:rPr>
          <w:rFonts w:eastAsia="Malgun Gothic"/>
          <w:lang w:eastAsia="ko-KR"/>
        </w:rPr>
        <w:t xml:space="preserve">request </w:t>
      </w:r>
      <w:r>
        <w:rPr>
          <w:rFonts w:eastAsia="Malgun Gothic" w:hint="eastAsia"/>
          <w:lang w:eastAsia="ko-KR"/>
        </w:rPr>
        <w:t xml:space="preserve">information </w:t>
      </w:r>
      <w:r>
        <w:rPr>
          <w:rFonts w:eastAsia="Malgun Gothic"/>
          <w:lang w:eastAsia="ko-KR"/>
        </w:rPr>
        <w:t xml:space="preserve">to assist serving cell to trigger PDCCH ordered RACH, but it was decided that serving cell can utilize the existing measurement reports to decide the PDCCH ordered RACH without any UE’s assistance. </w:t>
      </w:r>
    </w:p>
    <w:p w14:paraId="7A115146" w14:textId="576DA850" w:rsidR="00C84264" w:rsidRPr="005D0EB3" w:rsidRDefault="00496C9B" w:rsidP="005D0EB3">
      <w:pPr>
        <w:pStyle w:val="Heading2"/>
        <w:rPr>
          <w:rFonts w:eastAsia="Malgun Gothic"/>
          <w:lang w:eastAsia="ko-KR"/>
        </w:rPr>
      </w:pPr>
      <w:r>
        <w:rPr>
          <w:rFonts w:eastAsia="Malgun Gothic" w:hint="eastAsia"/>
          <w:lang w:eastAsia="ko-KR"/>
        </w:rPr>
        <w:t>5.1</w:t>
      </w:r>
      <w:r>
        <w:rPr>
          <w:rFonts w:eastAsia="Malgun Gothic"/>
          <w:lang w:eastAsia="ko-KR"/>
        </w:rPr>
        <w:tab/>
      </w:r>
      <w:r>
        <w:rPr>
          <w:rFonts w:eastAsia="Malgun Gothic" w:hint="eastAsia"/>
          <w:lang w:eastAsia="ko-KR"/>
        </w:rPr>
        <w:t>New TA MAC CE</w:t>
      </w:r>
    </w:p>
    <w:p w14:paraId="227475D4" w14:textId="0D548D1D" w:rsidR="00070163" w:rsidRDefault="0081773B" w:rsidP="004A66E1">
      <w:pPr>
        <w:rPr>
          <w:rFonts w:eastAsia="Malgun Gothic"/>
          <w:lang w:eastAsia="ko-KR"/>
        </w:rPr>
      </w:pPr>
      <w:r>
        <w:rPr>
          <w:rFonts w:eastAsia="Malgun Gothic"/>
          <w:lang w:eastAsia="ko-KR"/>
        </w:rPr>
        <w:t xml:space="preserve">Without </w:t>
      </w:r>
      <w:r w:rsidR="00BC323A">
        <w:rPr>
          <w:rFonts w:eastAsia="Malgun Gothic"/>
          <w:lang w:eastAsia="ko-KR"/>
        </w:rPr>
        <w:t xml:space="preserve">a UE assistance information, </w:t>
      </w:r>
      <w:r w:rsidR="00FA4D9B">
        <w:rPr>
          <w:rFonts w:eastAsia="Malgun Gothic"/>
          <w:lang w:eastAsia="ko-KR"/>
        </w:rPr>
        <w:t xml:space="preserve">serving cell may need to prepare multiple PDCCH ordered RACH procedures towards multiple candidate cells to </w:t>
      </w:r>
      <w:r w:rsidR="0077233A">
        <w:rPr>
          <w:rFonts w:eastAsia="Malgun Gothic"/>
          <w:lang w:eastAsia="ko-KR"/>
        </w:rPr>
        <w:t xml:space="preserve">guarantee RACH-less C-LTM, and this means multiple TA values from those multiple candidate cells </w:t>
      </w:r>
      <w:r w:rsidR="00B579AF">
        <w:rPr>
          <w:rFonts w:eastAsia="Malgun Gothic"/>
          <w:lang w:eastAsia="ko-KR"/>
        </w:rPr>
        <w:t xml:space="preserve">would need to be sent to UE. For the sake of efficient signalling of multiple TA values, the new TA MAC CE </w:t>
      </w:r>
      <w:r w:rsidR="00605596">
        <w:rPr>
          <w:rFonts w:eastAsia="Malgun Gothic"/>
          <w:lang w:eastAsia="ko-KR"/>
        </w:rPr>
        <w:t xml:space="preserve">should be able to include </w:t>
      </w:r>
      <w:r w:rsidR="004A66E1">
        <w:rPr>
          <w:rFonts w:eastAsia="Malgun Gothic"/>
          <w:lang w:eastAsia="ko-KR"/>
        </w:rPr>
        <w:t xml:space="preserve">more than one </w:t>
      </w:r>
      <w:r w:rsidR="00605596">
        <w:rPr>
          <w:rFonts w:eastAsia="Malgun Gothic"/>
          <w:lang w:eastAsia="ko-KR"/>
        </w:rPr>
        <w:t>TA value</w:t>
      </w:r>
      <w:r w:rsidR="004A66E1">
        <w:rPr>
          <w:rFonts w:eastAsia="Malgun Gothic"/>
          <w:lang w:eastAsia="ko-KR"/>
        </w:rPr>
        <w:t>s.</w:t>
      </w:r>
    </w:p>
    <w:p w14:paraId="620A9193" w14:textId="21D877DA" w:rsidR="004A66E1" w:rsidRPr="00D45330" w:rsidRDefault="004A66E1" w:rsidP="004A66E1">
      <w:pPr>
        <w:rPr>
          <w:rFonts w:eastAsia="Malgun Gothic"/>
          <w:b/>
          <w:bCs/>
          <w:lang w:eastAsia="ko-KR"/>
        </w:rPr>
      </w:pPr>
      <w:r w:rsidRPr="00D45330">
        <w:rPr>
          <w:rFonts w:eastAsia="Malgun Gothic"/>
          <w:b/>
          <w:bCs/>
          <w:lang w:eastAsia="ko-KR"/>
        </w:rPr>
        <w:t>Observation</w:t>
      </w:r>
      <w:r w:rsidR="00A95F83">
        <w:rPr>
          <w:rFonts w:eastAsia="Malgun Gothic"/>
          <w:b/>
          <w:bCs/>
          <w:lang w:eastAsia="ko-KR"/>
        </w:rPr>
        <w:t xml:space="preserve"> 6</w:t>
      </w:r>
      <w:r w:rsidRPr="00D45330">
        <w:rPr>
          <w:rFonts w:eastAsia="Malgun Gothic"/>
          <w:b/>
          <w:bCs/>
          <w:lang w:eastAsia="ko-KR"/>
        </w:rPr>
        <w:t xml:space="preserve">: In C-LTM without any UE assistance information for early TA acquisition, serving cell may need to </w:t>
      </w:r>
      <w:r w:rsidR="00DF16B9" w:rsidRPr="00D45330">
        <w:rPr>
          <w:rFonts w:eastAsia="Malgun Gothic"/>
          <w:b/>
          <w:bCs/>
          <w:lang w:eastAsia="ko-KR"/>
        </w:rPr>
        <w:t>trigger multiple PDCCH ordered RACH procedures towards multiple candidate cells, and those multiple TA values would need to be sent to UE</w:t>
      </w:r>
      <w:r w:rsidR="003B32A9" w:rsidRPr="00D45330">
        <w:rPr>
          <w:rFonts w:eastAsia="Malgun Gothic"/>
          <w:b/>
          <w:bCs/>
          <w:lang w:eastAsia="ko-KR"/>
        </w:rPr>
        <w:t>.</w:t>
      </w:r>
    </w:p>
    <w:p w14:paraId="7856698C" w14:textId="63E47BF4" w:rsidR="003B32A9" w:rsidRPr="00D45330" w:rsidRDefault="003B32A9" w:rsidP="004A66E1">
      <w:pPr>
        <w:rPr>
          <w:rFonts w:eastAsia="Malgun Gothic"/>
          <w:b/>
          <w:bCs/>
          <w:lang w:eastAsia="ko-KR"/>
        </w:rPr>
      </w:pPr>
      <w:r w:rsidRPr="00D45330">
        <w:rPr>
          <w:rFonts w:eastAsia="Malgun Gothic"/>
          <w:b/>
          <w:bCs/>
          <w:lang w:eastAsia="ko-KR"/>
        </w:rPr>
        <w:t>Proposal</w:t>
      </w:r>
      <w:r w:rsidR="00A95F83">
        <w:rPr>
          <w:rFonts w:eastAsia="Malgun Gothic"/>
          <w:b/>
          <w:bCs/>
          <w:lang w:eastAsia="ko-KR"/>
        </w:rPr>
        <w:t xml:space="preserve"> 6</w:t>
      </w:r>
      <w:r w:rsidRPr="00D45330">
        <w:rPr>
          <w:rFonts w:eastAsia="Malgun Gothic"/>
          <w:b/>
          <w:bCs/>
          <w:lang w:eastAsia="ko-KR"/>
        </w:rPr>
        <w:t xml:space="preserve">: New TA MAC CE should support </w:t>
      </w:r>
      <w:r w:rsidR="005429DA">
        <w:rPr>
          <w:rFonts w:eastAsia="Malgun Gothic"/>
          <w:b/>
          <w:bCs/>
          <w:lang w:eastAsia="ko-KR"/>
        </w:rPr>
        <w:t xml:space="preserve">one or more </w:t>
      </w:r>
      <w:r w:rsidR="009C386B" w:rsidRPr="00D45330">
        <w:rPr>
          <w:rFonts w:eastAsia="Malgun Gothic"/>
          <w:b/>
          <w:bCs/>
          <w:lang w:eastAsia="ko-KR"/>
        </w:rPr>
        <w:t>TA value</w:t>
      </w:r>
      <w:r w:rsidR="005429DA">
        <w:rPr>
          <w:rFonts w:eastAsia="Malgun Gothic"/>
          <w:b/>
          <w:bCs/>
          <w:lang w:eastAsia="ko-KR"/>
        </w:rPr>
        <w:t>s</w:t>
      </w:r>
      <w:r w:rsidR="009C386B" w:rsidRPr="00D45330">
        <w:rPr>
          <w:rFonts w:eastAsia="Malgun Gothic"/>
          <w:b/>
          <w:bCs/>
          <w:lang w:eastAsia="ko-KR"/>
        </w:rPr>
        <w:t xml:space="preserve"> signalling.</w:t>
      </w:r>
      <w:r w:rsidRPr="00D45330">
        <w:rPr>
          <w:rFonts w:eastAsia="Malgun Gothic"/>
          <w:b/>
          <w:bCs/>
          <w:lang w:eastAsia="ko-KR"/>
        </w:rPr>
        <w:t xml:space="preserve"> </w:t>
      </w:r>
    </w:p>
    <w:p w14:paraId="6B65F4B6" w14:textId="158EC5B5" w:rsidR="00070163" w:rsidRDefault="009C386B" w:rsidP="009C386B">
      <w:pPr>
        <w:pStyle w:val="Heading2"/>
        <w:rPr>
          <w:lang w:eastAsia="ko-KR"/>
        </w:rPr>
      </w:pPr>
      <w:r>
        <w:rPr>
          <w:lang w:eastAsia="ko-KR"/>
        </w:rPr>
        <w:lastRenderedPageBreak/>
        <w:t>5.2</w:t>
      </w:r>
      <w:r>
        <w:rPr>
          <w:lang w:eastAsia="ko-KR"/>
        </w:rPr>
        <w:tab/>
      </w:r>
      <w:r w:rsidR="00B653B5">
        <w:rPr>
          <w:lang w:eastAsia="ko-KR"/>
        </w:rPr>
        <w:t>Candidate cell TA group</w:t>
      </w:r>
    </w:p>
    <w:p w14:paraId="3390E447" w14:textId="37058AC2" w:rsidR="00B653B5" w:rsidRDefault="00E92E09" w:rsidP="00B653B5">
      <w:pPr>
        <w:rPr>
          <w:lang w:eastAsia="ko-KR"/>
        </w:rPr>
      </w:pPr>
      <w:r>
        <w:rPr>
          <w:lang w:eastAsia="ko-KR"/>
        </w:rPr>
        <w:t xml:space="preserve">For the successful RACH-less C-LTM, </w:t>
      </w:r>
      <w:r w:rsidR="00C34A09">
        <w:rPr>
          <w:lang w:eastAsia="ko-KR"/>
        </w:rPr>
        <w:t xml:space="preserve">it is necessary for UE to have </w:t>
      </w:r>
      <w:r w:rsidR="00F2009E">
        <w:rPr>
          <w:lang w:eastAsia="ko-KR"/>
        </w:rPr>
        <w:t xml:space="preserve">a valid TA value for the target candidate cell. </w:t>
      </w:r>
      <w:r w:rsidR="00E542BD">
        <w:rPr>
          <w:lang w:eastAsia="ko-KR"/>
        </w:rPr>
        <w:t xml:space="preserve">Through measurement reports, serving cell would be able to </w:t>
      </w:r>
      <w:r w:rsidR="001D1C24">
        <w:rPr>
          <w:lang w:eastAsia="ko-KR"/>
        </w:rPr>
        <w:t>roughly know which candidate cells are potentially target candidate cells for C-LTM</w:t>
      </w:r>
      <w:r w:rsidR="00362C96">
        <w:rPr>
          <w:lang w:eastAsia="ko-KR"/>
        </w:rPr>
        <w:t xml:space="preserve">. However, </w:t>
      </w:r>
      <w:r w:rsidR="0065218A">
        <w:rPr>
          <w:lang w:eastAsia="ko-KR"/>
        </w:rPr>
        <w:t xml:space="preserve">if </w:t>
      </w:r>
      <w:r w:rsidR="00362C96">
        <w:rPr>
          <w:lang w:eastAsia="ko-KR"/>
        </w:rPr>
        <w:t xml:space="preserve">the number of those candidate cells is not small enough, </w:t>
      </w:r>
      <w:r w:rsidR="009E3B0A">
        <w:rPr>
          <w:lang w:eastAsia="ko-KR"/>
        </w:rPr>
        <w:t xml:space="preserve">these multiple </w:t>
      </w:r>
      <w:r w:rsidR="00DD6DF6">
        <w:rPr>
          <w:lang w:eastAsia="ko-KR"/>
        </w:rPr>
        <w:t xml:space="preserve">PDCCH ordered RACH procedures would become overhead </w:t>
      </w:r>
      <w:r w:rsidR="00EF097C">
        <w:rPr>
          <w:lang w:eastAsia="ko-KR"/>
        </w:rPr>
        <w:t xml:space="preserve">such that DL and/or UL </w:t>
      </w:r>
      <w:r w:rsidR="005540D9">
        <w:rPr>
          <w:lang w:eastAsia="ko-KR"/>
        </w:rPr>
        <w:t>performance would degrade due to interruptions.</w:t>
      </w:r>
      <w:r w:rsidR="00BA646E">
        <w:rPr>
          <w:lang w:eastAsia="ko-KR"/>
        </w:rPr>
        <w:t xml:space="preserve"> </w:t>
      </w:r>
    </w:p>
    <w:p w14:paraId="61055DEA" w14:textId="4DFCB382" w:rsidR="00EF1173" w:rsidRDefault="00FB4447" w:rsidP="00B653B5">
      <w:pPr>
        <w:rPr>
          <w:lang w:eastAsia="ko-KR"/>
        </w:rPr>
      </w:pPr>
      <w:r>
        <w:rPr>
          <w:lang w:eastAsia="ko-KR"/>
        </w:rPr>
        <w:t>To alleviate th</w:t>
      </w:r>
      <w:r w:rsidR="005540D9">
        <w:rPr>
          <w:lang w:eastAsia="ko-KR"/>
        </w:rPr>
        <w:t xml:space="preserve">e </w:t>
      </w:r>
      <w:r w:rsidR="00E84D67">
        <w:rPr>
          <w:lang w:eastAsia="ko-KR"/>
        </w:rPr>
        <w:t xml:space="preserve">PDCCH ordered RACH overhead issue, </w:t>
      </w:r>
      <w:r w:rsidR="00680EEB">
        <w:rPr>
          <w:lang w:eastAsia="ko-KR"/>
        </w:rPr>
        <w:t xml:space="preserve">the candidate cell TA group can be considered where </w:t>
      </w:r>
      <w:r w:rsidR="00DD1B83">
        <w:rPr>
          <w:lang w:eastAsia="ko-KR"/>
        </w:rPr>
        <w:t xml:space="preserve">UE </w:t>
      </w:r>
      <w:r w:rsidR="004B0352">
        <w:rPr>
          <w:lang w:eastAsia="ko-KR"/>
        </w:rPr>
        <w:t>can assume a</w:t>
      </w:r>
      <w:r w:rsidR="00156C83">
        <w:rPr>
          <w:lang w:eastAsia="ko-KR"/>
        </w:rPr>
        <w:t xml:space="preserve">n acquired TA value </w:t>
      </w:r>
      <w:r w:rsidR="001355EA">
        <w:rPr>
          <w:lang w:eastAsia="ko-KR"/>
        </w:rPr>
        <w:t xml:space="preserve">from one candidate cell </w:t>
      </w:r>
      <w:r w:rsidR="00156C83">
        <w:rPr>
          <w:lang w:eastAsia="ko-KR"/>
        </w:rPr>
        <w:t>(either from</w:t>
      </w:r>
      <w:r w:rsidR="00877D2E">
        <w:rPr>
          <w:lang w:eastAsia="ko-KR"/>
        </w:rPr>
        <w:t xml:space="preserve"> new TA MAC CE or UE-measured TA)</w:t>
      </w:r>
      <w:r w:rsidR="004B0352">
        <w:rPr>
          <w:lang w:eastAsia="ko-KR"/>
        </w:rPr>
        <w:t xml:space="preserve"> can be applied to </w:t>
      </w:r>
      <w:r w:rsidR="00877D2E">
        <w:rPr>
          <w:lang w:eastAsia="ko-KR"/>
        </w:rPr>
        <w:t xml:space="preserve">all </w:t>
      </w:r>
      <w:r w:rsidR="001355EA">
        <w:rPr>
          <w:lang w:eastAsia="ko-KR"/>
        </w:rPr>
        <w:t>other c</w:t>
      </w:r>
      <w:r w:rsidR="004B0352">
        <w:rPr>
          <w:lang w:eastAsia="ko-KR"/>
        </w:rPr>
        <w:t xml:space="preserve">andidate cells within the TA group. </w:t>
      </w:r>
      <w:r w:rsidR="00CE5E93">
        <w:rPr>
          <w:lang w:eastAsia="ko-KR"/>
        </w:rPr>
        <w:t>By adopting this TA group</w:t>
      </w:r>
      <w:r w:rsidR="003862C9">
        <w:rPr>
          <w:lang w:eastAsia="ko-KR"/>
        </w:rPr>
        <w:t xml:space="preserve">, serving cell can trigger only a few PDCCH ordered RACH </w:t>
      </w:r>
      <w:r w:rsidR="00AB0780">
        <w:rPr>
          <w:lang w:eastAsia="ko-KR"/>
        </w:rPr>
        <w:t>procedures for all candidate cells within the TA group</w:t>
      </w:r>
      <w:r w:rsidR="009E7FB4">
        <w:rPr>
          <w:lang w:eastAsia="ko-KR"/>
        </w:rPr>
        <w:t>, hence the RACH overhead could be significantly reduced.</w:t>
      </w:r>
    </w:p>
    <w:p w14:paraId="11E83AA0" w14:textId="380A46EE" w:rsidR="009E7FB4" w:rsidRPr="00D060A3" w:rsidRDefault="009E7FB4" w:rsidP="00B653B5">
      <w:pPr>
        <w:rPr>
          <w:b/>
          <w:bCs/>
          <w:lang w:eastAsia="ko-KR"/>
        </w:rPr>
      </w:pPr>
      <w:r w:rsidRPr="00D060A3">
        <w:rPr>
          <w:b/>
          <w:bCs/>
          <w:lang w:eastAsia="ko-KR"/>
        </w:rPr>
        <w:t>Observation</w:t>
      </w:r>
      <w:r w:rsidR="00A95F83">
        <w:rPr>
          <w:b/>
          <w:bCs/>
          <w:lang w:eastAsia="ko-KR"/>
        </w:rPr>
        <w:t xml:space="preserve"> 7</w:t>
      </w:r>
      <w:r w:rsidRPr="00D060A3">
        <w:rPr>
          <w:b/>
          <w:bCs/>
          <w:lang w:eastAsia="ko-KR"/>
        </w:rPr>
        <w:t xml:space="preserve">: For successful RACH-less C-LTM, serving cell </w:t>
      </w:r>
      <w:r w:rsidR="00C42200" w:rsidRPr="00D060A3">
        <w:rPr>
          <w:b/>
          <w:bCs/>
          <w:lang w:eastAsia="ko-KR"/>
        </w:rPr>
        <w:t xml:space="preserve">may have to trigger PDCCH ordered RACH procedures for all potential target candidate cells, which could become huge overhead </w:t>
      </w:r>
      <w:r w:rsidR="000B2BC6" w:rsidRPr="00D060A3">
        <w:rPr>
          <w:b/>
          <w:bCs/>
          <w:lang w:eastAsia="ko-KR"/>
        </w:rPr>
        <w:t xml:space="preserve">and interruptions </w:t>
      </w:r>
      <w:r w:rsidR="00012D99" w:rsidRPr="00D060A3">
        <w:rPr>
          <w:b/>
          <w:bCs/>
          <w:lang w:eastAsia="ko-KR"/>
        </w:rPr>
        <w:t>in data transmission and reception at UE.</w:t>
      </w:r>
    </w:p>
    <w:p w14:paraId="109B8236" w14:textId="7BBF4BCB" w:rsidR="00070163" w:rsidRPr="00D060A3" w:rsidRDefault="000B2BC6" w:rsidP="00546152">
      <w:pPr>
        <w:rPr>
          <w:rFonts w:eastAsia="Malgun Gothic"/>
          <w:b/>
          <w:bCs/>
          <w:lang w:eastAsia="ko-KR"/>
        </w:rPr>
      </w:pPr>
      <w:r w:rsidRPr="00D060A3">
        <w:rPr>
          <w:b/>
          <w:bCs/>
          <w:lang w:eastAsia="ko-KR"/>
        </w:rPr>
        <w:t>Proposal</w:t>
      </w:r>
      <w:r w:rsidR="00A95F83">
        <w:rPr>
          <w:b/>
          <w:bCs/>
          <w:lang w:eastAsia="ko-KR"/>
        </w:rPr>
        <w:t xml:space="preserve"> 7</w:t>
      </w:r>
      <w:r w:rsidRPr="00D060A3">
        <w:rPr>
          <w:b/>
          <w:bCs/>
          <w:lang w:eastAsia="ko-KR"/>
        </w:rPr>
        <w:t>: RAN2 to discuss the candidate cell TA group</w:t>
      </w:r>
      <w:r w:rsidR="00FB088E" w:rsidRPr="00D060A3">
        <w:rPr>
          <w:b/>
          <w:bCs/>
          <w:lang w:eastAsia="ko-KR"/>
        </w:rPr>
        <w:t xml:space="preserve"> where </w:t>
      </w:r>
      <w:r w:rsidR="00626FFF" w:rsidRPr="00D060A3">
        <w:rPr>
          <w:b/>
          <w:bCs/>
          <w:lang w:eastAsia="ko-KR"/>
        </w:rPr>
        <w:t xml:space="preserve">UE can assume that a </w:t>
      </w:r>
      <w:r w:rsidR="00625142" w:rsidRPr="00D060A3">
        <w:rPr>
          <w:b/>
          <w:bCs/>
          <w:lang w:eastAsia="ko-KR"/>
        </w:rPr>
        <w:t>T</w:t>
      </w:r>
      <w:r w:rsidR="00626FFF" w:rsidRPr="00D060A3">
        <w:rPr>
          <w:b/>
          <w:bCs/>
          <w:lang w:eastAsia="ko-KR"/>
        </w:rPr>
        <w:t xml:space="preserve">A value </w:t>
      </w:r>
      <w:r w:rsidR="00D060A3" w:rsidRPr="00D060A3">
        <w:rPr>
          <w:b/>
          <w:bCs/>
          <w:lang w:eastAsia="ko-KR"/>
        </w:rPr>
        <w:t xml:space="preserve">from one candidate cell </w:t>
      </w:r>
      <w:r w:rsidR="00625142" w:rsidRPr="00D060A3">
        <w:rPr>
          <w:b/>
          <w:bCs/>
          <w:lang w:eastAsia="ko-KR"/>
        </w:rPr>
        <w:t>(acquired either from new TA MAC CE or UE-measured TA)</w:t>
      </w:r>
      <w:r w:rsidR="001355EA" w:rsidRPr="00D060A3">
        <w:rPr>
          <w:b/>
          <w:bCs/>
          <w:lang w:eastAsia="ko-KR"/>
        </w:rPr>
        <w:t xml:space="preserve"> </w:t>
      </w:r>
      <w:r w:rsidR="00626FFF" w:rsidRPr="00D060A3">
        <w:rPr>
          <w:b/>
          <w:bCs/>
          <w:lang w:eastAsia="ko-KR"/>
        </w:rPr>
        <w:t xml:space="preserve">can be applied to </w:t>
      </w:r>
      <w:r w:rsidR="00D060A3" w:rsidRPr="00D060A3">
        <w:rPr>
          <w:b/>
          <w:bCs/>
          <w:lang w:eastAsia="ko-KR"/>
        </w:rPr>
        <w:t xml:space="preserve">all other </w:t>
      </w:r>
      <w:r w:rsidR="00FB088E" w:rsidRPr="00D060A3">
        <w:rPr>
          <w:b/>
          <w:bCs/>
          <w:lang w:eastAsia="ko-KR"/>
        </w:rPr>
        <w:t xml:space="preserve">candidate cells </w:t>
      </w:r>
      <w:r w:rsidR="00D060A3" w:rsidRPr="00D060A3">
        <w:rPr>
          <w:b/>
          <w:bCs/>
          <w:lang w:eastAsia="ko-KR"/>
        </w:rPr>
        <w:t>in that TA group.</w:t>
      </w:r>
    </w:p>
    <w:p w14:paraId="72DC3B69" w14:textId="0CE52352" w:rsidR="00C93E2C" w:rsidRDefault="00C93E2C" w:rsidP="00C93E2C">
      <w:pPr>
        <w:pStyle w:val="Heading2"/>
        <w:rPr>
          <w:rFonts w:eastAsia="Malgun Gothic"/>
          <w:lang w:eastAsia="ko-KR"/>
        </w:rPr>
      </w:pPr>
      <w:r>
        <w:rPr>
          <w:rFonts w:eastAsia="Malgun Gothic" w:hint="eastAsia"/>
          <w:lang w:eastAsia="ko-KR"/>
        </w:rPr>
        <w:t>5.</w:t>
      </w:r>
      <w:r w:rsidR="00D060A3">
        <w:rPr>
          <w:rFonts w:eastAsia="Malgun Gothic"/>
          <w:lang w:eastAsia="ko-KR"/>
        </w:rPr>
        <w:t>3</w:t>
      </w:r>
      <w:r>
        <w:rPr>
          <w:rFonts w:eastAsia="Malgun Gothic"/>
          <w:lang w:eastAsia="ko-KR"/>
        </w:rPr>
        <w:tab/>
      </w:r>
      <w:r>
        <w:rPr>
          <w:rFonts w:eastAsia="Malgun Gothic" w:hint="eastAsia"/>
          <w:lang w:eastAsia="ko-KR"/>
        </w:rPr>
        <w:t>TA maintenance</w:t>
      </w:r>
    </w:p>
    <w:p w14:paraId="4B4E053F" w14:textId="2EB39237" w:rsidR="00665637" w:rsidRDefault="00D060A3" w:rsidP="00C93E2C">
      <w:pPr>
        <w:rPr>
          <w:rFonts w:eastAsia="Malgun Gothic"/>
          <w:lang w:eastAsia="ko-KR"/>
        </w:rPr>
      </w:pPr>
      <w:r>
        <w:rPr>
          <w:rFonts w:eastAsia="Malgun Gothic"/>
          <w:lang w:eastAsia="ko-KR"/>
        </w:rPr>
        <w:t xml:space="preserve">In RAN2#128, </w:t>
      </w:r>
      <w:r w:rsidR="00A81FF5">
        <w:rPr>
          <w:rFonts w:eastAsia="Malgun Gothic"/>
          <w:lang w:eastAsia="ko-KR"/>
        </w:rPr>
        <w:t>it was agreed that the candidate</w:t>
      </w:r>
      <w:r w:rsidR="00665637">
        <w:rPr>
          <w:rFonts w:eastAsia="Malgun Gothic"/>
          <w:lang w:eastAsia="ko-KR"/>
        </w:rPr>
        <w:t xml:space="preserve"> cell</w:t>
      </w:r>
      <w:r w:rsidR="00A81FF5">
        <w:rPr>
          <w:rFonts w:eastAsia="Malgun Gothic"/>
          <w:lang w:eastAsia="ko-KR"/>
        </w:rPr>
        <w:t xml:space="preserve"> TA </w:t>
      </w:r>
      <w:r w:rsidR="00665637">
        <w:rPr>
          <w:rFonts w:eastAsia="Malgun Gothic"/>
          <w:lang w:eastAsia="ko-KR"/>
        </w:rPr>
        <w:t>is maintained by a timer</w:t>
      </w:r>
      <w:r w:rsidR="00A46F4F">
        <w:rPr>
          <w:rFonts w:eastAsia="Malgun Gothic"/>
          <w:lang w:eastAsia="ko-KR"/>
        </w:rPr>
        <w:t>, and more detailed procedures would need to be discussed.</w:t>
      </w:r>
      <w:r w:rsidR="004119A5">
        <w:rPr>
          <w:rFonts w:eastAsia="Malgun Gothic"/>
          <w:lang w:eastAsia="ko-KR"/>
        </w:rPr>
        <w:t xml:space="preserve"> The</w:t>
      </w:r>
      <w:r w:rsidR="00CD02D0">
        <w:rPr>
          <w:rFonts w:eastAsia="Malgun Gothic"/>
          <w:lang w:eastAsia="ko-KR"/>
        </w:rPr>
        <w:t xml:space="preserve"> </w:t>
      </w:r>
      <w:r w:rsidR="004119A5">
        <w:rPr>
          <w:rFonts w:eastAsia="Malgun Gothic"/>
          <w:lang w:eastAsia="ko-KR"/>
        </w:rPr>
        <w:t xml:space="preserve">TA validation </w:t>
      </w:r>
      <w:r w:rsidR="00D272A3">
        <w:rPr>
          <w:rFonts w:eastAsia="Malgun Gothic"/>
          <w:lang w:eastAsia="ko-KR"/>
        </w:rPr>
        <w:t>procedure at</w:t>
      </w:r>
      <w:r w:rsidR="004119A5">
        <w:rPr>
          <w:rFonts w:eastAsia="Malgun Gothic"/>
          <w:lang w:eastAsia="ko-KR"/>
        </w:rPr>
        <w:t xml:space="preserve"> UE has been </w:t>
      </w:r>
      <w:r w:rsidR="00CD02D0">
        <w:rPr>
          <w:rFonts w:eastAsia="Malgun Gothic"/>
          <w:lang w:eastAsia="ko-KR"/>
        </w:rPr>
        <w:t>discussed in other</w:t>
      </w:r>
      <w:r w:rsidR="007078C5">
        <w:rPr>
          <w:rFonts w:eastAsia="Malgun Gothic"/>
          <w:lang w:eastAsia="ko-KR"/>
        </w:rPr>
        <w:t xml:space="preserve"> topics</w:t>
      </w:r>
      <w:r w:rsidR="00CD02D0">
        <w:rPr>
          <w:rFonts w:eastAsia="Malgun Gothic"/>
          <w:lang w:eastAsia="ko-KR"/>
        </w:rPr>
        <w:t xml:space="preserve"> </w:t>
      </w:r>
      <w:r w:rsidR="00D272A3">
        <w:rPr>
          <w:rFonts w:eastAsia="Malgun Gothic"/>
          <w:lang w:eastAsia="ko-KR"/>
        </w:rPr>
        <w:t xml:space="preserve">before </w:t>
      </w:r>
      <w:r w:rsidR="00CD02D0">
        <w:rPr>
          <w:rFonts w:eastAsia="Malgun Gothic"/>
          <w:lang w:eastAsia="ko-KR"/>
        </w:rPr>
        <w:t>such as CG-SDT</w:t>
      </w:r>
      <w:r w:rsidR="00851821">
        <w:rPr>
          <w:rFonts w:eastAsia="Malgun Gothic"/>
          <w:lang w:eastAsia="ko-KR"/>
        </w:rPr>
        <w:t xml:space="preserve"> transmission</w:t>
      </w:r>
      <w:r w:rsidR="00CD02D0">
        <w:rPr>
          <w:rFonts w:eastAsia="Malgun Gothic"/>
          <w:lang w:eastAsia="ko-KR"/>
        </w:rPr>
        <w:t xml:space="preserve"> or </w:t>
      </w:r>
      <w:r w:rsidR="00851821">
        <w:rPr>
          <w:rFonts w:eastAsia="Malgun Gothic"/>
          <w:lang w:eastAsia="ko-KR"/>
        </w:rPr>
        <w:t xml:space="preserve">SRS transmission for positioning, and </w:t>
      </w:r>
      <w:r w:rsidR="00D272A3">
        <w:rPr>
          <w:rFonts w:eastAsia="Malgun Gothic"/>
          <w:lang w:eastAsia="ko-KR"/>
        </w:rPr>
        <w:t>th</w:t>
      </w:r>
      <w:r w:rsidR="007078C5">
        <w:rPr>
          <w:rFonts w:eastAsia="Malgun Gothic"/>
          <w:lang w:eastAsia="ko-KR"/>
        </w:rPr>
        <w:t xml:space="preserve">e existing validation procedure can be used as a baseline. </w:t>
      </w:r>
    </w:p>
    <w:p w14:paraId="73A0CE1C" w14:textId="243FC253" w:rsidR="00BE6D35" w:rsidRDefault="00883911" w:rsidP="00C93E2C">
      <w:pPr>
        <w:rPr>
          <w:rFonts w:eastAsia="Malgun Gothic"/>
          <w:lang w:eastAsia="ko-KR"/>
        </w:rPr>
      </w:pPr>
      <w:r>
        <w:rPr>
          <w:rFonts w:eastAsia="Malgun Gothic"/>
          <w:lang w:eastAsia="ko-KR"/>
        </w:rPr>
        <w:t>According to</w:t>
      </w:r>
      <w:r w:rsidR="00432E76">
        <w:rPr>
          <w:rFonts w:eastAsia="Malgun Gothic"/>
          <w:lang w:eastAsia="ko-KR"/>
        </w:rPr>
        <w:t xml:space="preserve"> Section 5.72.2 in </w:t>
      </w:r>
      <w:r w:rsidR="00E559E0">
        <w:rPr>
          <w:rFonts w:eastAsia="Malgun Gothic"/>
          <w:lang w:eastAsia="ko-KR"/>
        </w:rPr>
        <w:t xml:space="preserve">TS </w:t>
      </w:r>
      <w:r w:rsidR="00432E76">
        <w:rPr>
          <w:rFonts w:eastAsia="Malgun Gothic"/>
          <w:lang w:eastAsia="ko-KR"/>
        </w:rPr>
        <w:t>38.321</w:t>
      </w:r>
      <w:r w:rsidR="00E559E0">
        <w:rPr>
          <w:rFonts w:eastAsia="Malgun Gothic"/>
          <w:lang w:eastAsia="ko-KR"/>
        </w:rPr>
        <w:t xml:space="preserve"> MAC specification, </w:t>
      </w:r>
      <w:r w:rsidR="00215971">
        <w:rPr>
          <w:rFonts w:eastAsia="Malgun Gothic"/>
          <w:lang w:eastAsia="ko-KR"/>
        </w:rPr>
        <w:t xml:space="preserve">the </w:t>
      </w:r>
      <w:r w:rsidR="003B3CEF">
        <w:rPr>
          <w:rFonts w:eastAsia="Malgun Gothic"/>
          <w:lang w:eastAsia="ko-KR"/>
        </w:rPr>
        <w:t xml:space="preserve">following procedure is defined for the </w:t>
      </w:r>
      <w:r w:rsidR="00215971">
        <w:rPr>
          <w:rFonts w:eastAsia="Malgun Gothic"/>
          <w:lang w:eastAsia="ko-KR"/>
        </w:rPr>
        <w:t>TA validation for CG-SDT</w:t>
      </w:r>
      <w:r w:rsidR="003B3CEF">
        <w:rPr>
          <w:rFonts w:eastAsia="Malgun Gothic"/>
          <w:lang w:eastAsia="ko-KR"/>
        </w:rPr>
        <w:t>.</w:t>
      </w:r>
    </w:p>
    <w:tbl>
      <w:tblPr>
        <w:tblStyle w:val="TableGrid"/>
        <w:tblW w:w="0" w:type="auto"/>
        <w:tblLook w:val="04A0" w:firstRow="1" w:lastRow="0" w:firstColumn="1" w:lastColumn="0" w:noHBand="0" w:noVBand="1"/>
      </w:tblPr>
      <w:tblGrid>
        <w:gridCol w:w="9631"/>
      </w:tblGrid>
      <w:tr w:rsidR="003B3CEF" w14:paraId="0BF5C5FD" w14:textId="77777777" w:rsidTr="003B3CEF">
        <w:tc>
          <w:tcPr>
            <w:tcW w:w="9631" w:type="dxa"/>
          </w:tcPr>
          <w:p w14:paraId="79978389" w14:textId="77777777" w:rsidR="003B3CEF" w:rsidRPr="00FA0FAE" w:rsidRDefault="003B3CEF" w:rsidP="003B3CEF">
            <w:pPr>
              <w:rPr>
                <w:rFonts w:eastAsia="DengXian"/>
                <w:lang w:eastAsia="zh-CN"/>
              </w:rPr>
            </w:pPr>
            <w:r w:rsidRPr="00FA0FAE">
              <w:rPr>
                <w:rFonts w:eastAsia="DengXian"/>
                <w:lang w:eastAsia="zh-CN"/>
              </w:rPr>
              <w:t>The MAC entity shall consider the TA of the initial CG-SDT transmission with CCCH message to be valid when the following conditions are fulfilled:</w:t>
            </w:r>
          </w:p>
          <w:p w14:paraId="449E2AE3" w14:textId="77777777" w:rsidR="003B3CEF" w:rsidRPr="00FA0FAE" w:rsidRDefault="003B3CEF" w:rsidP="003B3CEF">
            <w:pPr>
              <w:pStyle w:val="B1"/>
              <w:rPr>
                <w:rFonts w:eastAsia="DengXian"/>
                <w:lang w:eastAsia="zh-CN"/>
              </w:rPr>
            </w:pPr>
            <w:r w:rsidRPr="00FA0FAE">
              <w:rPr>
                <w:rFonts w:eastAsia="DengXian"/>
                <w:lang w:eastAsia="zh-CN"/>
              </w:rPr>
              <w:t>1&gt;</w:t>
            </w:r>
            <w:r w:rsidRPr="00FA0FAE">
              <w:rPr>
                <w:rFonts w:eastAsia="DengXian"/>
                <w:lang w:eastAsia="zh-CN"/>
              </w:rPr>
              <w:tab/>
              <w:t>The RSRP values for the stored downlink pathloss reference and the current downlink pathloss reference are valid according to TS 38.133 [11]; and</w:t>
            </w:r>
          </w:p>
          <w:p w14:paraId="02E013B8" w14:textId="77777777" w:rsidR="003B3CEF" w:rsidRPr="00FA0FAE" w:rsidRDefault="003B3CEF" w:rsidP="003B3CEF">
            <w:pPr>
              <w:pStyle w:val="B1"/>
              <w:rPr>
                <w:rFonts w:eastAsia="DengXian"/>
                <w:lang w:eastAsia="zh-CN"/>
              </w:rPr>
            </w:pPr>
            <w:r w:rsidRPr="00FA0FAE">
              <w:rPr>
                <w:rFonts w:eastAsia="DengXian"/>
                <w:lang w:eastAsia="zh-CN"/>
              </w:rPr>
              <w:t>1&gt;</w:t>
            </w:r>
            <w:r w:rsidRPr="00FA0FAE">
              <w:rPr>
                <w:rFonts w:eastAsia="DengXian"/>
                <w:lang w:eastAsia="zh-CN"/>
              </w:rPr>
              <w:tab/>
              <w:t xml:space="preserve">Compared to the stored downlink pathloss reference RSRP value, the current RSRP value of the downlink pathloss reference calculated as specified in </w:t>
            </w:r>
            <w:r w:rsidRPr="00FA0FAE">
              <w:rPr>
                <w:lang w:eastAsia="ko-KR"/>
              </w:rPr>
              <w:t xml:space="preserve">TS 38.133 [11] </w:t>
            </w:r>
            <w:r w:rsidRPr="00FA0FAE">
              <w:rPr>
                <w:rFonts w:eastAsia="DengXian"/>
                <w:lang w:eastAsia="zh-CN"/>
              </w:rPr>
              <w:t>has not increased/decreased by more than</w:t>
            </w:r>
            <w:r w:rsidRPr="00FA0FAE">
              <w:rPr>
                <w:rFonts w:eastAsia="DengXian"/>
                <w:iCs/>
                <w:lang w:eastAsia="zh-CN"/>
              </w:rPr>
              <w:t xml:space="preserve"> </w:t>
            </w:r>
            <w:r w:rsidRPr="00FA0FAE">
              <w:rPr>
                <w:rFonts w:eastAsia="DengXian"/>
                <w:i/>
                <w:lang w:eastAsia="zh-CN"/>
              </w:rPr>
              <w:t>cg-SDT-RSRP-ChangeThreshold</w:t>
            </w:r>
            <w:r w:rsidRPr="00FA0FAE">
              <w:rPr>
                <w:rFonts w:eastAsia="DengXian"/>
                <w:lang w:eastAsia="zh-CN"/>
              </w:rPr>
              <w:t>, if configured; and</w:t>
            </w:r>
          </w:p>
          <w:p w14:paraId="0DA84899" w14:textId="4BF08441" w:rsidR="003B3CEF" w:rsidRDefault="003B3CEF" w:rsidP="003B3CEF">
            <w:pPr>
              <w:pStyle w:val="B1"/>
              <w:rPr>
                <w:rFonts w:eastAsia="Malgun Gothic"/>
                <w:lang w:eastAsia="ko-KR"/>
              </w:rPr>
            </w:pPr>
            <w:r w:rsidRPr="00FA0FAE">
              <w:rPr>
                <w:rFonts w:eastAsia="DengXian"/>
                <w:lang w:eastAsia="zh-CN"/>
              </w:rPr>
              <w:t>1&gt;</w:t>
            </w:r>
            <w:r w:rsidRPr="00FA0FAE">
              <w:rPr>
                <w:rFonts w:eastAsia="DengXian"/>
                <w:lang w:eastAsia="zh-CN"/>
              </w:rPr>
              <w:tab/>
            </w:r>
            <w:r w:rsidRPr="00FA0FAE">
              <w:rPr>
                <w:rFonts w:eastAsia="DengXian"/>
                <w:i/>
                <w:lang w:eastAsia="zh-CN"/>
              </w:rPr>
              <w:t>cg-SDT-TimeAlignmentTimer</w:t>
            </w:r>
            <w:r w:rsidRPr="00FA0FAE">
              <w:rPr>
                <w:rFonts w:eastAsia="DengXian"/>
                <w:lang w:eastAsia="zh-CN"/>
              </w:rPr>
              <w:t xml:space="preserve"> is running</w:t>
            </w:r>
          </w:p>
        </w:tc>
      </w:tr>
    </w:tbl>
    <w:p w14:paraId="3686914E" w14:textId="3DD144D9" w:rsidR="003B3CEF" w:rsidRDefault="00BC38C9" w:rsidP="00C93E2C">
      <w:pPr>
        <w:rPr>
          <w:rFonts w:eastAsia="Malgun Gothic"/>
          <w:lang w:eastAsia="ko-KR"/>
        </w:rPr>
      </w:pPr>
      <w:r>
        <w:rPr>
          <w:rFonts w:eastAsia="Malgun Gothic"/>
          <w:lang w:eastAsia="ko-KR"/>
        </w:rPr>
        <w:t>From above three conditions, the second (RSRP change threshold) and the third (</w:t>
      </w:r>
      <w:r w:rsidR="00B15E53">
        <w:rPr>
          <w:rFonts w:eastAsia="Malgun Gothic"/>
          <w:lang w:eastAsia="ko-KR"/>
        </w:rPr>
        <w:t xml:space="preserve">TA timer) would be relevant for </w:t>
      </w:r>
      <w:r w:rsidR="006B1BFA">
        <w:rPr>
          <w:rFonts w:eastAsia="Malgun Gothic"/>
          <w:lang w:eastAsia="ko-KR"/>
        </w:rPr>
        <w:t>C-LTM</w:t>
      </w:r>
      <w:r w:rsidR="00B44A2A">
        <w:rPr>
          <w:rFonts w:eastAsia="Malgun Gothic"/>
          <w:lang w:eastAsia="ko-KR"/>
        </w:rPr>
        <w:t xml:space="preserve">. The first condition (valid RSRP) </w:t>
      </w:r>
      <w:r w:rsidR="00670679">
        <w:rPr>
          <w:rFonts w:eastAsia="Malgun Gothic"/>
          <w:lang w:eastAsia="ko-KR"/>
        </w:rPr>
        <w:t xml:space="preserve">is </w:t>
      </w:r>
      <w:r w:rsidR="00EB4070">
        <w:rPr>
          <w:rFonts w:eastAsia="Malgun Gothic"/>
          <w:lang w:eastAsia="ko-KR"/>
        </w:rPr>
        <w:t>to cover UE in RRC_INACTIVE state</w:t>
      </w:r>
      <w:r w:rsidR="008314D7">
        <w:rPr>
          <w:rFonts w:eastAsia="Malgun Gothic"/>
          <w:lang w:eastAsia="ko-KR"/>
        </w:rPr>
        <w:t>, so it is not necessary for C-LTM.</w:t>
      </w:r>
    </w:p>
    <w:p w14:paraId="7A4C0B56" w14:textId="2F809415" w:rsidR="005E3A64" w:rsidRDefault="005E3A64" w:rsidP="00C93E2C">
      <w:pPr>
        <w:rPr>
          <w:rFonts w:eastAsia="Malgun Gothic"/>
          <w:lang w:eastAsia="ko-KR"/>
        </w:rPr>
      </w:pPr>
      <w:r>
        <w:rPr>
          <w:rFonts w:eastAsia="Malgun Gothic"/>
          <w:lang w:eastAsia="ko-KR"/>
        </w:rPr>
        <w:t>In addition to the TA timer</w:t>
      </w:r>
      <w:r w:rsidR="005C3655">
        <w:rPr>
          <w:rFonts w:eastAsia="Malgun Gothic"/>
          <w:lang w:eastAsia="ko-KR"/>
        </w:rPr>
        <w:t xml:space="preserve"> that </w:t>
      </w:r>
      <w:r w:rsidR="003D7BB5">
        <w:rPr>
          <w:rFonts w:eastAsia="Malgun Gothic"/>
          <w:lang w:eastAsia="ko-KR"/>
        </w:rPr>
        <w:t xml:space="preserve">has been </w:t>
      </w:r>
      <w:r w:rsidR="005C3655">
        <w:rPr>
          <w:rFonts w:eastAsia="Malgun Gothic"/>
          <w:lang w:eastAsia="ko-KR"/>
        </w:rPr>
        <w:t>already agreed</w:t>
      </w:r>
      <w:r>
        <w:rPr>
          <w:rFonts w:eastAsia="Malgun Gothic"/>
          <w:lang w:eastAsia="ko-KR"/>
        </w:rPr>
        <w:t xml:space="preserve">, </w:t>
      </w:r>
      <w:r w:rsidR="00E90D85">
        <w:rPr>
          <w:rFonts w:eastAsia="Malgun Gothic"/>
          <w:lang w:eastAsia="ko-KR"/>
        </w:rPr>
        <w:t xml:space="preserve">checking the RSRP change </w:t>
      </w:r>
      <w:r w:rsidR="00FE5081">
        <w:rPr>
          <w:rFonts w:eastAsia="Malgun Gothic"/>
          <w:lang w:eastAsia="ko-KR"/>
        </w:rPr>
        <w:t xml:space="preserve">(L1 or L3) </w:t>
      </w:r>
      <w:r w:rsidR="00FC0EA8">
        <w:rPr>
          <w:rFonts w:eastAsia="Malgun Gothic"/>
          <w:lang w:eastAsia="ko-KR"/>
        </w:rPr>
        <w:t xml:space="preserve">can be used to </w:t>
      </w:r>
      <w:r w:rsidR="007E7AD8">
        <w:rPr>
          <w:rFonts w:eastAsia="Malgun Gothic"/>
          <w:lang w:eastAsia="ko-KR"/>
        </w:rPr>
        <w:t xml:space="preserve">track </w:t>
      </w:r>
      <w:r w:rsidR="00AF6099">
        <w:rPr>
          <w:rFonts w:eastAsia="Malgun Gothic"/>
          <w:lang w:eastAsia="ko-KR"/>
        </w:rPr>
        <w:t>UE’s pathloss change</w:t>
      </w:r>
      <w:r w:rsidR="00FF522F">
        <w:rPr>
          <w:rFonts w:eastAsia="Malgun Gothic"/>
          <w:lang w:eastAsia="ko-KR"/>
        </w:rPr>
        <w:t xml:space="preserve"> which impacts the propagation latency.</w:t>
      </w:r>
    </w:p>
    <w:p w14:paraId="6E1A976F" w14:textId="654AD3A3" w:rsidR="003B3CEF" w:rsidRPr="00A95F83" w:rsidRDefault="00FF522F" w:rsidP="00C93E2C">
      <w:pPr>
        <w:rPr>
          <w:rFonts w:eastAsia="Malgun Gothic"/>
          <w:b/>
          <w:bCs/>
          <w:lang w:eastAsia="ko-KR"/>
        </w:rPr>
      </w:pPr>
      <w:r w:rsidRPr="00A95F83">
        <w:rPr>
          <w:rFonts w:eastAsia="Malgun Gothic"/>
          <w:b/>
          <w:bCs/>
          <w:lang w:eastAsia="ko-KR"/>
        </w:rPr>
        <w:t>Observation</w:t>
      </w:r>
      <w:r w:rsidR="00A95F83" w:rsidRPr="00A95F83">
        <w:rPr>
          <w:rFonts w:eastAsia="Malgun Gothic"/>
          <w:b/>
          <w:bCs/>
          <w:lang w:eastAsia="ko-KR"/>
        </w:rPr>
        <w:t xml:space="preserve"> 8</w:t>
      </w:r>
      <w:r w:rsidRPr="00A95F83">
        <w:rPr>
          <w:rFonts w:eastAsia="Malgun Gothic"/>
          <w:b/>
          <w:bCs/>
          <w:lang w:eastAsia="ko-KR"/>
        </w:rPr>
        <w:t xml:space="preserve">: </w:t>
      </w:r>
      <w:r w:rsidR="004E6BB3" w:rsidRPr="00A95F83">
        <w:rPr>
          <w:rFonts w:eastAsia="Malgun Gothic"/>
          <w:b/>
          <w:bCs/>
          <w:lang w:eastAsia="ko-KR"/>
        </w:rPr>
        <w:t xml:space="preserve">The TA validation procedure for CG-SDT can be used as a reference for the TA maintenance </w:t>
      </w:r>
      <w:r w:rsidR="00247053">
        <w:rPr>
          <w:rFonts w:eastAsia="Malgun Gothic" w:hint="eastAsia"/>
          <w:b/>
          <w:bCs/>
          <w:lang w:eastAsia="ko-KR"/>
        </w:rPr>
        <w:t xml:space="preserve">procedure </w:t>
      </w:r>
      <w:r w:rsidR="004E6BB3" w:rsidRPr="00A95F83">
        <w:rPr>
          <w:rFonts w:eastAsia="Malgun Gothic"/>
          <w:b/>
          <w:bCs/>
          <w:lang w:eastAsia="ko-KR"/>
        </w:rPr>
        <w:t>in C-LTM execution.</w:t>
      </w:r>
    </w:p>
    <w:p w14:paraId="03F194D9" w14:textId="576452DA" w:rsidR="00391477" w:rsidRPr="00A95F83" w:rsidRDefault="00712EDA" w:rsidP="00C93E2C">
      <w:pPr>
        <w:rPr>
          <w:rFonts w:eastAsia="Malgun Gothic"/>
          <w:b/>
          <w:bCs/>
          <w:lang w:eastAsia="ko-KR"/>
        </w:rPr>
      </w:pPr>
      <w:r w:rsidRPr="00A95F83">
        <w:rPr>
          <w:rFonts w:eastAsia="Malgun Gothic"/>
          <w:b/>
          <w:bCs/>
          <w:lang w:eastAsia="ko-KR"/>
        </w:rPr>
        <w:t>Proposal</w:t>
      </w:r>
      <w:r w:rsidR="00A95F83" w:rsidRPr="00A95F83">
        <w:rPr>
          <w:rFonts w:eastAsia="Malgun Gothic"/>
          <w:b/>
          <w:bCs/>
          <w:lang w:eastAsia="ko-KR"/>
        </w:rPr>
        <w:t xml:space="preserve"> 8</w:t>
      </w:r>
      <w:r w:rsidRPr="00A95F83">
        <w:rPr>
          <w:rFonts w:eastAsia="Malgun Gothic"/>
          <w:b/>
          <w:bCs/>
          <w:lang w:eastAsia="ko-KR"/>
        </w:rPr>
        <w:t xml:space="preserve">: RAN2 to </w:t>
      </w:r>
      <w:r w:rsidR="00391477" w:rsidRPr="00A95F83">
        <w:rPr>
          <w:rFonts w:eastAsia="Malgun Gothic"/>
          <w:b/>
          <w:bCs/>
          <w:lang w:eastAsia="ko-KR"/>
        </w:rPr>
        <w:t xml:space="preserve">agree the following as baseline for TA </w:t>
      </w:r>
      <w:r w:rsidR="00C11710" w:rsidRPr="00A95F83">
        <w:rPr>
          <w:rFonts w:eastAsia="Malgun Gothic"/>
          <w:b/>
          <w:bCs/>
          <w:lang w:eastAsia="ko-KR"/>
        </w:rPr>
        <w:t>maintenance</w:t>
      </w:r>
      <w:r w:rsidR="00391477" w:rsidRPr="00A95F83">
        <w:rPr>
          <w:rFonts w:eastAsia="Malgun Gothic"/>
          <w:b/>
          <w:bCs/>
          <w:lang w:eastAsia="ko-KR"/>
        </w:rPr>
        <w:t xml:space="preserve"> at UE:</w:t>
      </w:r>
    </w:p>
    <w:p w14:paraId="091F8C63" w14:textId="73BA8E67" w:rsidR="0056051D" w:rsidRPr="00A95F83" w:rsidRDefault="00391477" w:rsidP="00391477">
      <w:pPr>
        <w:pStyle w:val="ListParagraph"/>
        <w:numPr>
          <w:ilvl w:val="0"/>
          <w:numId w:val="46"/>
        </w:numPr>
        <w:rPr>
          <w:rFonts w:eastAsia="Malgun Gothic"/>
          <w:b/>
          <w:bCs/>
          <w:lang w:eastAsia="ko-KR"/>
        </w:rPr>
      </w:pPr>
      <w:r w:rsidRPr="00A95F83">
        <w:rPr>
          <w:rFonts w:eastAsia="Malgun Gothic"/>
          <w:b/>
          <w:bCs/>
          <w:lang w:eastAsia="ko-KR"/>
        </w:rPr>
        <w:t xml:space="preserve">The TA timer </w:t>
      </w:r>
      <w:r w:rsidR="0056051D" w:rsidRPr="00A95F83">
        <w:rPr>
          <w:rFonts w:eastAsia="Malgun Gothic"/>
          <w:b/>
          <w:bCs/>
          <w:lang w:eastAsia="ko-KR"/>
        </w:rPr>
        <w:t xml:space="preserve">value </w:t>
      </w:r>
      <w:r w:rsidR="00462E6A" w:rsidRPr="00A95F83">
        <w:rPr>
          <w:rFonts w:eastAsia="Malgun Gothic"/>
          <w:b/>
          <w:bCs/>
          <w:lang w:eastAsia="ko-KR"/>
        </w:rPr>
        <w:t xml:space="preserve">and RSRP change threshold are </w:t>
      </w:r>
      <w:r w:rsidRPr="00A95F83">
        <w:rPr>
          <w:rFonts w:eastAsia="Malgun Gothic"/>
          <w:b/>
          <w:bCs/>
          <w:lang w:eastAsia="ko-KR"/>
        </w:rPr>
        <w:t>configured in RRC</w:t>
      </w:r>
      <w:r w:rsidR="00462E6A" w:rsidRPr="00A95F83">
        <w:rPr>
          <w:rFonts w:eastAsia="Malgun Gothic"/>
          <w:b/>
          <w:bCs/>
          <w:lang w:eastAsia="ko-KR"/>
        </w:rPr>
        <w:t xml:space="preserve"> (which </w:t>
      </w:r>
      <w:r w:rsidR="0056051D" w:rsidRPr="00A95F83">
        <w:rPr>
          <w:rFonts w:eastAsia="Malgun Gothic"/>
          <w:b/>
          <w:bCs/>
          <w:lang w:eastAsia="ko-KR"/>
        </w:rPr>
        <w:t>can be candidate cell specific or candidate cell group specific</w:t>
      </w:r>
      <w:r w:rsidR="00462E6A" w:rsidRPr="00A95F83">
        <w:rPr>
          <w:rFonts w:eastAsia="Malgun Gothic"/>
          <w:b/>
          <w:bCs/>
          <w:lang w:eastAsia="ko-KR"/>
        </w:rPr>
        <w:t>).</w:t>
      </w:r>
    </w:p>
    <w:p w14:paraId="1EC84B9A" w14:textId="5DCD5429" w:rsidR="00FD0855" w:rsidRPr="00A95F83" w:rsidRDefault="00FD0855" w:rsidP="00391477">
      <w:pPr>
        <w:pStyle w:val="ListParagraph"/>
        <w:numPr>
          <w:ilvl w:val="0"/>
          <w:numId w:val="46"/>
        </w:numPr>
        <w:rPr>
          <w:rFonts w:eastAsia="Malgun Gothic"/>
          <w:b/>
          <w:bCs/>
          <w:lang w:eastAsia="ko-KR"/>
        </w:rPr>
      </w:pPr>
      <w:r w:rsidRPr="00A95F83">
        <w:rPr>
          <w:rFonts w:eastAsia="Malgun Gothic"/>
          <w:b/>
          <w:bCs/>
          <w:lang w:eastAsia="ko-KR"/>
        </w:rPr>
        <w:t>When UE successfully receives the new TA MAC CE</w:t>
      </w:r>
      <w:r w:rsidR="00B02CC2" w:rsidRPr="00A95F83">
        <w:rPr>
          <w:rFonts w:eastAsia="Malgun Gothic"/>
          <w:b/>
          <w:bCs/>
          <w:lang w:eastAsia="ko-KR"/>
        </w:rPr>
        <w:t xml:space="preserve"> or measures UE-measured TA</w:t>
      </w:r>
    </w:p>
    <w:p w14:paraId="28595AD2" w14:textId="3BD091F9" w:rsidR="007A526F" w:rsidRPr="00A95F83" w:rsidRDefault="005551CC" w:rsidP="007A526F">
      <w:pPr>
        <w:pStyle w:val="ListParagraph"/>
        <w:numPr>
          <w:ilvl w:val="1"/>
          <w:numId w:val="46"/>
        </w:numPr>
        <w:rPr>
          <w:rFonts w:eastAsia="Malgun Gothic"/>
          <w:b/>
          <w:bCs/>
          <w:lang w:eastAsia="ko-KR"/>
        </w:rPr>
      </w:pPr>
      <w:r w:rsidRPr="00A95F83">
        <w:rPr>
          <w:rFonts w:eastAsia="Malgun Gothic"/>
          <w:b/>
          <w:bCs/>
          <w:lang w:eastAsia="ko-KR"/>
        </w:rPr>
        <w:t>Start the TA timer</w:t>
      </w:r>
      <w:r w:rsidR="0056051D" w:rsidRPr="00A95F83">
        <w:rPr>
          <w:rFonts w:eastAsia="Malgun Gothic"/>
          <w:b/>
          <w:bCs/>
          <w:lang w:eastAsia="ko-KR"/>
        </w:rPr>
        <w:t xml:space="preserve"> </w:t>
      </w:r>
    </w:p>
    <w:p w14:paraId="7A910AA7" w14:textId="0F915BCE" w:rsidR="00AC3B5B" w:rsidRPr="00A95F83" w:rsidRDefault="005551CC" w:rsidP="007A526F">
      <w:pPr>
        <w:pStyle w:val="ListParagraph"/>
        <w:numPr>
          <w:ilvl w:val="1"/>
          <w:numId w:val="46"/>
        </w:numPr>
        <w:rPr>
          <w:rFonts w:eastAsia="Malgun Gothic"/>
          <w:b/>
          <w:bCs/>
          <w:lang w:eastAsia="ko-KR"/>
        </w:rPr>
      </w:pPr>
      <w:r w:rsidRPr="00A95F83">
        <w:rPr>
          <w:rFonts w:eastAsia="Malgun Gothic"/>
          <w:b/>
          <w:bCs/>
          <w:lang w:eastAsia="ko-KR"/>
        </w:rPr>
        <w:t>Store the RSRP value of the candidate beam of the candidate cell</w:t>
      </w:r>
    </w:p>
    <w:p w14:paraId="0D9A4FFD" w14:textId="654576F4" w:rsidR="0056051D" w:rsidRPr="00A95F83" w:rsidRDefault="00583DEB" w:rsidP="00391477">
      <w:pPr>
        <w:pStyle w:val="ListParagraph"/>
        <w:numPr>
          <w:ilvl w:val="0"/>
          <w:numId w:val="46"/>
        </w:numPr>
        <w:rPr>
          <w:rFonts w:eastAsia="Malgun Gothic"/>
          <w:b/>
          <w:bCs/>
          <w:lang w:eastAsia="ko-KR"/>
        </w:rPr>
      </w:pPr>
      <w:r w:rsidRPr="00A95F83">
        <w:rPr>
          <w:rFonts w:eastAsia="Malgun Gothic"/>
          <w:b/>
          <w:bCs/>
          <w:lang w:eastAsia="ko-KR"/>
        </w:rPr>
        <w:t>The TA value is considered to be valid</w:t>
      </w:r>
      <w:r w:rsidR="00B8729A" w:rsidRPr="00A95F83">
        <w:rPr>
          <w:rFonts w:eastAsia="Malgun Gothic"/>
          <w:b/>
          <w:bCs/>
          <w:lang w:eastAsia="ko-KR"/>
        </w:rPr>
        <w:t xml:space="preserve"> when the following conditions are true:</w:t>
      </w:r>
    </w:p>
    <w:p w14:paraId="05EBFEC8" w14:textId="1C6E73ED" w:rsidR="00FD0855" w:rsidRPr="00A95F83" w:rsidRDefault="00FD0855" w:rsidP="00B8729A">
      <w:pPr>
        <w:pStyle w:val="ListParagraph"/>
        <w:numPr>
          <w:ilvl w:val="1"/>
          <w:numId w:val="46"/>
        </w:numPr>
        <w:rPr>
          <w:rFonts w:eastAsia="Malgun Gothic"/>
          <w:b/>
          <w:bCs/>
          <w:lang w:eastAsia="ko-KR"/>
        </w:rPr>
      </w:pPr>
      <w:r w:rsidRPr="00A95F83">
        <w:rPr>
          <w:rFonts w:eastAsia="Malgun Gothic"/>
          <w:b/>
          <w:bCs/>
          <w:lang w:eastAsia="ko-KR"/>
        </w:rPr>
        <w:t>The RSRP chang</w:t>
      </w:r>
      <w:r w:rsidR="00DB2F17" w:rsidRPr="00A95F83">
        <w:rPr>
          <w:rFonts w:eastAsia="Malgun Gothic"/>
          <w:b/>
          <w:bCs/>
          <w:lang w:eastAsia="ko-KR"/>
        </w:rPr>
        <w:t xml:space="preserve">e between the stored value and </w:t>
      </w:r>
      <w:r w:rsidR="001D2B08" w:rsidRPr="00A95F83">
        <w:rPr>
          <w:rFonts w:eastAsia="Malgun Gothic"/>
          <w:b/>
          <w:bCs/>
          <w:lang w:eastAsia="ko-KR"/>
        </w:rPr>
        <w:t xml:space="preserve">the current value </w:t>
      </w:r>
      <w:r w:rsidR="00606A42" w:rsidRPr="00A95F83">
        <w:rPr>
          <w:rFonts w:eastAsia="Malgun Gothic"/>
          <w:b/>
          <w:bCs/>
          <w:lang w:eastAsia="ko-KR"/>
        </w:rPr>
        <w:t>has</w:t>
      </w:r>
      <w:r w:rsidR="001D2B08" w:rsidRPr="00A95F83">
        <w:rPr>
          <w:rFonts w:eastAsia="Malgun Gothic"/>
          <w:b/>
          <w:bCs/>
          <w:lang w:eastAsia="ko-KR"/>
        </w:rPr>
        <w:t xml:space="preserve"> not increased/decreased by mo</w:t>
      </w:r>
      <w:r w:rsidR="00606A42" w:rsidRPr="00A95F83">
        <w:rPr>
          <w:rFonts w:eastAsia="Malgun Gothic"/>
          <w:b/>
          <w:bCs/>
          <w:lang w:eastAsia="ko-KR"/>
        </w:rPr>
        <w:t>re than RSRP threshold</w:t>
      </w:r>
      <w:r w:rsidR="00D369DC" w:rsidRPr="00A95F83">
        <w:rPr>
          <w:rFonts w:eastAsia="Malgun Gothic"/>
          <w:b/>
          <w:bCs/>
          <w:lang w:eastAsia="ko-KR"/>
        </w:rPr>
        <w:t>; AND</w:t>
      </w:r>
    </w:p>
    <w:p w14:paraId="0D2B6CC9" w14:textId="1DBCA278" w:rsidR="00B8729A" w:rsidRPr="00A95F83" w:rsidRDefault="00B8729A" w:rsidP="00D369DC">
      <w:pPr>
        <w:pStyle w:val="ListParagraph"/>
        <w:numPr>
          <w:ilvl w:val="1"/>
          <w:numId w:val="46"/>
        </w:numPr>
        <w:rPr>
          <w:rFonts w:eastAsia="Malgun Gothic"/>
          <w:b/>
          <w:bCs/>
          <w:lang w:eastAsia="ko-KR"/>
        </w:rPr>
      </w:pPr>
      <w:r w:rsidRPr="00A95F83">
        <w:rPr>
          <w:rFonts w:eastAsia="Malgun Gothic"/>
          <w:b/>
          <w:bCs/>
          <w:lang w:eastAsia="ko-KR"/>
        </w:rPr>
        <w:t>The TA timer is running</w:t>
      </w:r>
      <w:r w:rsidR="001177FE" w:rsidRPr="00A95F83">
        <w:rPr>
          <w:rFonts w:eastAsia="Malgun Gothic"/>
          <w:b/>
          <w:bCs/>
          <w:lang w:eastAsia="ko-KR"/>
        </w:rPr>
        <w:t>.</w:t>
      </w:r>
    </w:p>
    <w:p w14:paraId="708968FD" w14:textId="77777777" w:rsidR="00077141" w:rsidRPr="00077141" w:rsidRDefault="00077141" w:rsidP="00077141">
      <w:pPr>
        <w:rPr>
          <w:rFonts w:eastAsia="Malgun Gothic"/>
          <w:lang w:eastAsia="ko-KR"/>
        </w:rPr>
      </w:pPr>
    </w:p>
    <w:p w14:paraId="23DA704C" w14:textId="0DB1EF42" w:rsidR="0096408F" w:rsidRPr="00820BA6" w:rsidRDefault="0096408F" w:rsidP="000C7573">
      <w:pPr>
        <w:pStyle w:val="Heading1"/>
        <w:ind w:left="0" w:firstLine="0"/>
      </w:pPr>
      <w:bookmarkStart w:id="1" w:name="_3.1_Early_TA"/>
      <w:bookmarkEnd w:id="1"/>
      <w:r w:rsidRPr="00820BA6">
        <w:t>Conclusion</w:t>
      </w:r>
    </w:p>
    <w:p w14:paraId="0FCB89DD" w14:textId="2D438742" w:rsidR="005131D8" w:rsidRDefault="008F2D46" w:rsidP="00C0685B">
      <w:pPr>
        <w:spacing w:after="120"/>
      </w:pPr>
      <w:r w:rsidRPr="00820BA6">
        <w:t xml:space="preserve">This contribution </w:t>
      </w:r>
      <w:r w:rsidR="00050B17" w:rsidRPr="00820BA6">
        <w:t xml:space="preserve">discussed </w:t>
      </w:r>
      <w:r w:rsidR="00346486" w:rsidRPr="00820BA6">
        <w:t xml:space="preserve">aspects </w:t>
      </w:r>
      <w:r w:rsidR="00AB5F35" w:rsidRPr="00820BA6">
        <w:t>related to conditional intra-gNB LTM</w:t>
      </w:r>
      <w:r w:rsidR="00D418EC" w:rsidRPr="00820BA6">
        <w:t xml:space="preserve">. </w:t>
      </w:r>
      <w:r w:rsidR="00D5621D" w:rsidRPr="00820BA6">
        <w:t>The following</w:t>
      </w:r>
      <w:r w:rsidR="009F64AF" w:rsidRPr="00820BA6">
        <w:t xml:space="preserve"> observations and</w:t>
      </w:r>
      <w:r w:rsidR="00D5621D" w:rsidRPr="00820BA6">
        <w:t xml:space="preserve"> proposal</w:t>
      </w:r>
      <w:r w:rsidR="009F64AF" w:rsidRPr="00820BA6">
        <w:t>s</w:t>
      </w:r>
      <w:r w:rsidR="00D5621D" w:rsidRPr="00820BA6">
        <w:t xml:space="preserve"> ha</w:t>
      </w:r>
      <w:r w:rsidR="009F64AF" w:rsidRPr="00820BA6">
        <w:t>ve</w:t>
      </w:r>
      <w:r w:rsidR="00D5621D" w:rsidRPr="00820BA6">
        <w:t xml:space="preserve"> been made:</w:t>
      </w:r>
    </w:p>
    <w:p w14:paraId="3A4A0A3F" w14:textId="77777777" w:rsidR="005131D8" w:rsidRPr="000653B8" w:rsidRDefault="005131D8" w:rsidP="005131D8">
      <w:pPr>
        <w:rPr>
          <w:b/>
          <w:bCs/>
          <w:lang w:val="en-US"/>
        </w:rPr>
      </w:pPr>
      <w:r w:rsidRPr="000653B8">
        <w:rPr>
          <w:b/>
          <w:bCs/>
          <w:lang w:val="en-US"/>
        </w:rPr>
        <w:t>Observation</w:t>
      </w:r>
      <w:r>
        <w:rPr>
          <w:b/>
          <w:bCs/>
          <w:lang w:val="en-US"/>
        </w:rPr>
        <w:t xml:space="preserve"> 1</w:t>
      </w:r>
      <w:r w:rsidRPr="000653B8">
        <w:rPr>
          <w:b/>
          <w:bCs/>
          <w:lang w:val="en-US"/>
        </w:rPr>
        <w:t>: In L3 mobility, the network may trigger L3 HO towards a CHO candidate cell.</w:t>
      </w:r>
    </w:p>
    <w:p w14:paraId="4577EF80" w14:textId="77777777" w:rsidR="005131D8" w:rsidRPr="000653B8" w:rsidRDefault="005131D8" w:rsidP="005131D8">
      <w:pPr>
        <w:rPr>
          <w:b/>
          <w:bCs/>
          <w:lang w:val="en-US"/>
        </w:rPr>
      </w:pPr>
      <w:r w:rsidRPr="000653B8">
        <w:rPr>
          <w:b/>
          <w:bCs/>
          <w:lang w:val="en-US"/>
        </w:rPr>
        <w:t>Proposal</w:t>
      </w:r>
      <w:r>
        <w:rPr>
          <w:b/>
          <w:bCs/>
          <w:lang w:val="en-US"/>
        </w:rPr>
        <w:t xml:space="preserve"> 1a</w:t>
      </w:r>
      <w:r w:rsidRPr="000653B8">
        <w:rPr>
          <w:b/>
          <w:bCs/>
          <w:lang w:val="en-US"/>
        </w:rPr>
        <w:t xml:space="preserve">: C-LTM candidate cells are a subset of LTM candidate cells. Network-triggered LTM towards a C-LTM candidate cell is always supported. </w:t>
      </w:r>
    </w:p>
    <w:p w14:paraId="252BC876" w14:textId="77777777" w:rsidR="005131D8" w:rsidRDefault="005131D8" w:rsidP="005131D8">
      <w:pPr>
        <w:rPr>
          <w:rFonts w:eastAsia="Malgun Gothic"/>
          <w:lang w:val="en-US" w:eastAsia="ko-KR"/>
        </w:rPr>
      </w:pPr>
      <w:r w:rsidRPr="008705BD">
        <w:rPr>
          <w:b/>
          <w:bCs/>
          <w:lang w:val="en-US"/>
        </w:rPr>
        <w:t>Proposal</w:t>
      </w:r>
      <w:r>
        <w:rPr>
          <w:b/>
          <w:bCs/>
          <w:lang w:val="en-US"/>
        </w:rPr>
        <w:t xml:space="preserve"> 1b</w:t>
      </w:r>
      <w:r w:rsidRPr="008705BD">
        <w:rPr>
          <w:b/>
          <w:bCs/>
          <w:lang w:val="en-US"/>
        </w:rPr>
        <w:t xml:space="preserve">: A UE identifies an LTM candidate cell as a C-LTM candidate cell if the LTM </w:t>
      </w:r>
      <w:r>
        <w:rPr>
          <w:b/>
          <w:bCs/>
          <w:lang w:val="en-US"/>
        </w:rPr>
        <w:t xml:space="preserve">candidate </w:t>
      </w:r>
      <w:r>
        <w:rPr>
          <w:rFonts w:eastAsia="Malgun Gothic" w:hint="eastAsia"/>
          <w:b/>
          <w:bCs/>
          <w:lang w:val="en-US" w:eastAsia="ko-KR"/>
        </w:rPr>
        <w:t xml:space="preserve">cell is included in </w:t>
      </w:r>
      <w:r w:rsidRPr="008705BD">
        <w:rPr>
          <w:b/>
          <w:bCs/>
          <w:lang w:val="en-US"/>
        </w:rPr>
        <w:t>a configuration for C-LTM condition evaluation.</w:t>
      </w:r>
    </w:p>
    <w:p w14:paraId="1BB60ADF" w14:textId="77777777" w:rsidR="005131D8" w:rsidRPr="00A716DE" w:rsidRDefault="005131D8" w:rsidP="005131D8">
      <w:pPr>
        <w:rPr>
          <w:rFonts w:eastAsia="Malgun Gothic"/>
          <w:b/>
          <w:bCs/>
          <w:lang w:eastAsia="ko-KR"/>
        </w:rPr>
      </w:pPr>
      <w:r w:rsidRPr="00A716DE">
        <w:rPr>
          <w:rFonts w:eastAsia="Malgun Gothic" w:hint="eastAsia"/>
          <w:b/>
          <w:bCs/>
          <w:lang w:eastAsia="ko-KR"/>
        </w:rPr>
        <w:t xml:space="preserve">Observation 2: </w:t>
      </w:r>
      <w:r w:rsidRPr="00A716DE">
        <w:rPr>
          <w:rFonts w:eastAsia="Malgun Gothic"/>
          <w:b/>
          <w:bCs/>
          <w:lang w:eastAsia="ko-KR"/>
        </w:rPr>
        <w:t xml:space="preserve">Following </w:t>
      </w:r>
      <w:r>
        <w:rPr>
          <w:rFonts w:eastAsia="Malgun Gothic"/>
          <w:b/>
          <w:bCs/>
          <w:lang w:eastAsia="ko-KR"/>
        </w:rPr>
        <w:t xml:space="preserve">the </w:t>
      </w:r>
      <w:r w:rsidRPr="00A716DE">
        <w:rPr>
          <w:rFonts w:eastAsia="Malgun Gothic"/>
          <w:b/>
          <w:bCs/>
          <w:lang w:eastAsia="ko-KR"/>
        </w:rPr>
        <w:t xml:space="preserve">Rel-18 LTM </w:t>
      </w:r>
      <w:r>
        <w:rPr>
          <w:rFonts w:eastAsia="Malgun Gothic"/>
          <w:b/>
          <w:bCs/>
          <w:lang w:eastAsia="ko-KR"/>
        </w:rPr>
        <w:t>principle</w:t>
      </w:r>
      <w:r w:rsidRPr="00A716DE">
        <w:rPr>
          <w:rFonts w:eastAsia="Malgun Gothic"/>
          <w:b/>
          <w:bCs/>
          <w:lang w:eastAsia="ko-KR"/>
        </w:rPr>
        <w:t xml:space="preserve"> (i.e., TCI state activation, early UL synchronization, LTM cell switch command based on a target candidate beam), t</w:t>
      </w:r>
      <w:r w:rsidRPr="00A716DE">
        <w:rPr>
          <w:rFonts w:eastAsia="Malgun Gothic" w:hint="eastAsia"/>
          <w:b/>
          <w:bCs/>
          <w:lang w:eastAsia="ko-KR"/>
        </w:rPr>
        <w:t xml:space="preserve">he beam level evaluation </w:t>
      </w:r>
      <w:r w:rsidRPr="00A716DE">
        <w:rPr>
          <w:rFonts w:eastAsia="Malgun Gothic"/>
          <w:b/>
          <w:bCs/>
          <w:lang w:eastAsia="ko-KR"/>
        </w:rPr>
        <w:t xml:space="preserve">should be </w:t>
      </w:r>
      <w:r w:rsidRPr="00A716DE">
        <w:rPr>
          <w:rFonts w:eastAsia="Malgun Gothic" w:hint="eastAsia"/>
          <w:b/>
          <w:bCs/>
          <w:lang w:eastAsia="ko-KR"/>
        </w:rPr>
        <w:t xml:space="preserve">the baseline </w:t>
      </w:r>
      <w:r w:rsidRPr="00A716DE">
        <w:rPr>
          <w:rFonts w:eastAsia="Malgun Gothic"/>
          <w:b/>
          <w:bCs/>
          <w:lang w:eastAsia="ko-KR"/>
        </w:rPr>
        <w:t xml:space="preserve">for </w:t>
      </w:r>
      <w:r>
        <w:rPr>
          <w:rFonts w:eastAsia="Malgun Gothic"/>
          <w:b/>
          <w:bCs/>
          <w:lang w:eastAsia="ko-KR"/>
        </w:rPr>
        <w:t>L1 based</w:t>
      </w:r>
      <w:r w:rsidRPr="00A716DE">
        <w:rPr>
          <w:rFonts w:eastAsia="Malgun Gothic"/>
          <w:b/>
          <w:bCs/>
          <w:lang w:eastAsia="ko-KR"/>
        </w:rPr>
        <w:t xml:space="preserve"> C-LTM event evaluation. </w:t>
      </w:r>
    </w:p>
    <w:p w14:paraId="31CBC2BD" w14:textId="77777777" w:rsidR="005131D8" w:rsidRDefault="005131D8" w:rsidP="005131D8">
      <w:pPr>
        <w:rPr>
          <w:rFonts w:eastAsia="Malgun Gothic"/>
          <w:lang w:eastAsia="ko-KR"/>
        </w:rPr>
      </w:pPr>
      <w:r w:rsidRPr="00A716DE">
        <w:rPr>
          <w:rFonts w:eastAsia="Malgun Gothic"/>
          <w:b/>
          <w:bCs/>
          <w:lang w:val="en-US" w:eastAsia="ko-KR"/>
        </w:rPr>
        <w:t xml:space="preserve">Proposal 2: For </w:t>
      </w:r>
      <w:r>
        <w:rPr>
          <w:rFonts w:eastAsia="Malgun Gothic"/>
          <w:b/>
          <w:bCs/>
          <w:lang w:val="en-US" w:eastAsia="ko-KR"/>
        </w:rPr>
        <w:t>L1 based</w:t>
      </w:r>
      <w:r w:rsidRPr="00A716DE">
        <w:rPr>
          <w:rFonts w:eastAsia="Malgun Gothic"/>
          <w:b/>
          <w:bCs/>
          <w:lang w:val="en-US" w:eastAsia="ko-KR"/>
        </w:rPr>
        <w:t xml:space="preserve"> C-LTM</w:t>
      </w:r>
      <w:r>
        <w:rPr>
          <w:rFonts w:eastAsia="Malgun Gothic"/>
          <w:b/>
          <w:bCs/>
          <w:lang w:val="en-US" w:eastAsia="ko-KR"/>
        </w:rPr>
        <w:t xml:space="preserve"> events</w:t>
      </w:r>
      <w:r w:rsidRPr="00A716DE">
        <w:rPr>
          <w:rFonts w:eastAsia="Malgun Gothic"/>
          <w:b/>
          <w:bCs/>
          <w:lang w:val="en-US" w:eastAsia="ko-KR"/>
        </w:rPr>
        <w:t>, the C-LTM execution is triggered when at least one beam fulfills the C-LTM event condition</w:t>
      </w:r>
      <w:r>
        <w:rPr>
          <w:rFonts w:eastAsia="Malgun Gothic"/>
          <w:b/>
          <w:bCs/>
          <w:lang w:val="en-US" w:eastAsia="ko-KR"/>
        </w:rPr>
        <w:t>.</w:t>
      </w:r>
      <w:r w:rsidRPr="00A716DE">
        <w:rPr>
          <w:rFonts w:eastAsia="Malgun Gothic" w:hint="eastAsia"/>
          <w:b/>
          <w:bCs/>
          <w:lang w:val="en-US" w:eastAsia="ko-KR"/>
        </w:rPr>
        <w:t xml:space="preserve"> </w:t>
      </w:r>
      <w:r w:rsidRPr="00A716DE">
        <w:rPr>
          <w:rFonts w:eastAsia="Malgun Gothic"/>
          <w:b/>
          <w:bCs/>
          <w:lang w:val="en-US" w:eastAsia="ko-KR"/>
        </w:rPr>
        <w:t xml:space="preserve">When multiple </w:t>
      </w:r>
      <w:r w:rsidRPr="00A716DE">
        <w:rPr>
          <w:rFonts w:eastAsia="Malgun Gothic" w:hint="eastAsia"/>
          <w:b/>
          <w:bCs/>
          <w:lang w:val="en-US" w:eastAsia="ko-KR"/>
        </w:rPr>
        <w:t xml:space="preserve">candidate </w:t>
      </w:r>
      <w:r w:rsidRPr="00A716DE">
        <w:rPr>
          <w:rFonts w:eastAsia="Malgun Gothic"/>
          <w:b/>
          <w:bCs/>
          <w:lang w:val="en-US" w:eastAsia="ko-KR"/>
        </w:rPr>
        <w:t xml:space="preserve">beams satisfy the C-LTM condition, it is up to UE implementation to </w:t>
      </w:r>
      <w:r>
        <w:rPr>
          <w:rFonts w:eastAsia="Malgun Gothic"/>
          <w:b/>
          <w:bCs/>
          <w:lang w:val="en-US" w:eastAsia="ko-KR"/>
        </w:rPr>
        <w:t>select a</w:t>
      </w:r>
      <w:r w:rsidRPr="00A716DE">
        <w:rPr>
          <w:rFonts w:eastAsia="Malgun Gothic"/>
          <w:b/>
          <w:bCs/>
          <w:lang w:val="en-US" w:eastAsia="ko-KR"/>
        </w:rPr>
        <w:t xml:space="preserve"> beam and perform C-LTM.</w:t>
      </w:r>
    </w:p>
    <w:p w14:paraId="70FA8933" w14:textId="77777777" w:rsidR="005131D8" w:rsidRPr="001A763F" w:rsidRDefault="005131D8" w:rsidP="005131D8">
      <w:pPr>
        <w:rPr>
          <w:rFonts w:eastAsia="Malgun Gothic"/>
          <w:b/>
          <w:bCs/>
          <w:lang w:eastAsia="ko-KR"/>
        </w:rPr>
      </w:pPr>
      <w:r w:rsidRPr="001A763F">
        <w:rPr>
          <w:rFonts w:eastAsia="Malgun Gothic"/>
          <w:b/>
          <w:bCs/>
          <w:lang w:eastAsia="ko-KR"/>
        </w:rPr>
        <w:t>Observation 3:</w:t>
      </w:r>
      <w:r w:rsidRPr="001A763F">
        <w:rPr>
          <w:rFonts w:eastAsia="Malgun Gothic" w:hint="eastAsia"/>
          <w:b/>
          <w:bCs/>
          <w:lang w:eastAsia="ko-KR"/>
        </w:rPr>
        <w:t xml:space="preserve"> </w:t>
      </w:r>
      <w:r w:rsidRPr="001A763F">
        <w:rPr>
          <w:rFonts w:eastAsia="Malgun Gothic"/>
          <w:b/>
          <w:bCs/>
          <w:lang w:eastAsia="ko-KR"/>
        </w:rPr>
        <w:t>In order to provide the best channel quality after C-LTM cell switch, the candidate beam for C-LTM execution should be the one that has triggered the event condition, irrespective of TCI state being activated or early UL synchronization performed for a candidate beam.</w:t>
      </w:r>
    </w:p>
    <w:p w14:paraId="566E60BD" w14:textId="77777777" w:rsidR="005131D8" w:rsidRPr="005D0EB3" w:rsidRDefault="005131D8" w:rsidP="005131D8">
      <w:pPr>
        <w:rPr>
          <w:rFonts w:eastAsia="Malgun Gothic"/>
          <w:b/>
          <w:bCs/>
          <w:lang w:val="en-US" w:eastAsia="ko-KR"/>
        </w:rPr>
      </w:pPr>
      <w:r w:rsidRPr="00675467">
        <w:rPr>
          <w:rFonts w:eastAsia="Malgun Gothic"/>
          <w:b/>
          <w:bCs/>
          <w:lang w:val="en-US" w:eastAsia="ko-KR"/>
        </w:rPr>
        <w:t xml:space="preserve">Proposal </w:t>
      </w:r>
      <w:r w:rsidRPr="00675467">
        <w:rPr>
          <w:rFonts w:eastAsia="Malgun Gothic" w:hint="eastAsia"/>
          <w:b/>
          <w:bCs/>
          <w:lang w:val="en-US" w:eastAsia="ko-KR"/>
        </w:rPr>
        <w:t>3</w:t>
      </w:r>
      <w:r w:rsidRPr="00675467">
        <w:rPr>
          <w:rFonts w:eastAsia="Malgun Gothic"/>
          <w:b/>
          <w:bCs/>
          <w:lang w:val="en-US" w:eastAsia="ko-KR"/>
        </w:rPr>
        <w:t>: When the C-LTM execution condition is satisfied</w:t>
      </w:r>
      <w:r w:rsidRPr="00675467">
        <w:rPr>
          <w:rFonts w:eastAsia="Malgun Gothic" w:hint="eastAsia"/>
          <w:b/>
          <w:bCs/>
          <w:lang w:val="en-US" w:eastAsia="ko-KR"/>
        </w:rPr>
        <w:t xml:space="preserve"> with a candidate beam (any beam from the candidate RS set)</w:t>
      </w:r>
      <w:r w:rsidRPr="00675467">
        <w:rPr>
          <w:rFonts w:eastAsia="Malgun Gothic"/>
          <w:b/>
          <w:bCs/>
          <w:lang w:val="en-US" w:eastAsia="ko-KR"/>
        </w:rPr>
        <w:t xml:space="preserve">, UE performs RACH-less C-LTM </w:t>
      </w:r>
      <w:r w:rsidRPr="00675467">
        <w:rPr>
          <w:rFonts w:eastAsia="Malgun Gothic" w:hint="eastAsia"/>
          <w:b/>
          <w:bCs/>
          <w:lang w:val="en-US" w:eastAsia="ko-KR"/>
        </w:rPr>
        <w:t xml:space="preserve">using CG transmission with </w:t>
      </w:r>
      <w:r w:rsidRPr="00675467">
        <w:rPr>
          <w:rFonts w:eastAsia="Malgun Gothic"/>
          <w:b/>
          <w:bCs/>
          <w:lang w:val="en-US" w:eastAsia="ko-KR"/>
        </w:rPr>
        <w:t>th</w:t>
      </w:r>
      <w:r w:rsidRPr="00675467">
        <w:rPr>
          <w:rFonts w:eastAsia="Malgun Gothic" w:hint="eastAsia"/>
          <w:b/>
          <w:bCs/>
          <w:lang w:val="en-US" w:eastAsia="ko-KR"/>
        </w:rPr>
        <w:t>at</w:t>
      </w:r>
      <w:r w:rsidRPr="00675467">
        <w:rPr>
          <w:rFonts w:eastAsia="Malgun Gothic"/>
          <w:b/>
          <w:bCs/>
          <w:lang w:val="en-US" w:eastAsia="ko-KR"/>
        </w:rPr>
        <w:t xml:space="preserve"> triggered beam if </w:t>
      </w:r>
      <w:r w:rsidRPr="00675467">
        <w:rPr>
          <w:rFonts w:eastAsia="Malgun Gothic" w:hint="eastAsia"/>
          <w:b/>
          <w:bCs/>
          <w:lang w:val="en-US" w:eastAsia="ko-KR"/>
        </w:rPr>
        <w:t xml:space="preserve">UE </w:t>
      </w:r>
      <w:r w:rsidRPr="00675467">
        <w:rPr>
          <w:rFonts w:eastAsia="Malgun Gothic"/>
          <w:b/>
          <w:bCs/>
          <w:lang w:val="en-US" w:eastAsia="ko-KR"/>
        </w:rPr>
        <w:t xml:space="preserve">has a valid TA </w:t>
      </w:r>
      <w:r>
        <w:rPr>
          <w:rFonts w:eastAsia="Malgun Gothic"/>
          <w:b/>
          <w:bCs/>
          <w:lang w:val="en-US" w:eastAsia="ko-KR"/>
        </w:rPr>
        <w:t>for the</w:t>
      </w:r>
      <w:r w:rsidRPr="00675467">
        <w:rPr>
          <w:rFonts w:eastAsia="Malgun Gothic"/>
          <w:b/>
          <w:bCs/>
          <w:lang w:val="en-US" w:eastAsia="ko-KR"/>
        </w:rPr>
        <w:t xml:space="preserve"> associated candidate cell (</w:t>
      </w:r>
      <w:r w:rsidRPr="00675467">
        <w:rPr>
          <w:rFonts w:eastAsia="Malgun Gothic" w:hint="eastAsia"/>
          <w:b/>
          <w:bCs/>
          <w:lang w:val="en-US" w:eastAsia="ko-KR"/>
        </w:rPr>
        <w:t xml:space="preserve">i.e., </w:t>
      </w:r>
      <w:r w:rsidRPr="00675467">
        <w:rPr>
          <w:rFonts w:eastAsia="Malgun Gothic"/>
          <w:b/>
          <w:bCs/>
          <w:lang w:val="en-US" w:eastAsia="ko-KR"/>
        </w:rPr>
        <w:t xml:space="preserve">either UE has received a TA </w:t>
      </w:r>
      <w:r w:rsidRPr="00675467">
        <w:rPr>
          <w:rFonts w:eastAsia="Malgun Gothic" w:hint="eastAsia"/>
          <w:b/>
          <w:bCs/>
          <w:lang w:val="en-US" w:eastAsia="ko-KR"/>
        </w:rPr>
        <w:t xml:space="preserve">and </w:t>
      </w:r>
      <w:r w:rsidRPr="00675467">
        <w:rPr>
          <w:rFonts w:eastAsia="Malgun Gothic"/>
          <w:b/>
          <w:bCs/>
          <w:lang w:val="en-US" w:eastAsia="ko-KR"/>
        </w:rPr>
        <w:t xml:space="preserve">a TA timer </w:t>
      </w:r>
      <w:r w:rsidRPr="00675467">
        <w:rPr>
          <w:rFonts w:eastAsia="Malgun Gothic" w:hint="eastAsia"/>
          <w:b/>
          <w:bCs/>
          <w:lang w:val="en-US" w:eastAsia="ko-KR"/>
        </w:rPr>
        <w:t xml:space="preserve">is still </w:t>
      </w:r>
      <w:r w:rsidRPr="00675467">
        <w:rPr>
          <w:rFonts w:eastAsia="Malgun Gothic"/>
          <w:b/>
          <w:bCs/>
          <w:lang w:val="en-US" w:eastAsia="ko-KR"/>
        </w:rPr>
        <w:t>running or UE has successfully</w:t>
      </w:r>
      <w:r w:rsidRPr="00675467">
        <w:rPr>
          <w:rFonts w:eastAsia="Malgun Gothic" w:hint="eastAsia"/>
          <w:b/>
          <w:bCs/>
          <w:lang w:val="en-US" w:eastAsia="ko-KR"/>
        </w:rPr>
        <w:t xml:space="preserve"> </w:t>
      </w:r>
      <w:r w:rsidRPr="00675467">
        <w:rPr>
          <w:rFonts w:eastAsia="Malgun Gothic"/>
          <w:b/>
          <w:bCs/>
          <w:lang w:val="en-US" w:eastAsia="ko-KR"/>
        </w:rPr>
        <w:t>measured a TA). Otherwise, UE performs RACH-based C-LTM</w:t>
      </w:r>
      <w:r w:rsidRPr="00675467">
        <w:rPr>
          <w:rFonts w:eastAsia="Malgun Gothic" w:hint="eastAsia"/>
          <w:b/>
          <w:bCs/>
          <w:lang w:val="en-US" w:eastAsia="ko-KR"/>
        </w:rPr>
        <w:t xml:space="preserve"> with the triggered beam</w:t>
      </w:r>
      <w:r w:rsidRPr="00675467">
        <w:rPr>
          <w:rFonts w:eastAsia="Malgun Gothic"/>
          <w:b/>
          <w:bCs/>
          <w:lang w:val="en-US" w:eastAsia="ko-KR"/>
        </w:rPr>
        <w:t>.</w:t>
      </w:r>
      <w:r>
        <w:rPr>
          <w:rFonts w:eastAsia="Malgun Gothic"/>
          <w:b/>
          <w:bCs/>
          <w:lang w:val="en-US" w:eastAsia="ko-KR"/>
        </w:rPr>
        <w:t xml:space="preserve"> </w:t>
      </w:r>
    </w:p>
    <w:p w14:paraId="63820C33" w14:textId="77777777" w:rsidR="005131D8" w:rsidRPr="002B5245" w:rsidRDefault="005131D8" w:rsidP="005131D8">
      <w:pPr>
        <w:rPr>
          <w:rFonts w:eastAsia="Malgun Gothic"/>
          <w:b/>
          <w:bCs/>
          <w:lang w:val="en-US" w:eastAsia="ko-KR"/>
        </w:rPr>
      </w:pPr>
      <w:r w:rsidRPr="002B5245">
        <w:rPr>
          <w:rFonts w:eastAsia="Malgun Gothic"/>
          <w:b/>
          <w:bCs/>
          <w:lang w:val="en-US" w:eastAsia="ko-KR"/>
        </w:rPr>
        <w:t>Observation</w:t>
      </w:r>
      <w:r>
        <w:rPr>
          <w:rFonts w:eastAsia="Malgun Gothic" w:hint="eastAsia"/>
          <w:b/>
          <w:bCs/>
          <w:lang w:val="en-US" w:eastAsia="ko-KR"/>
        </w:rPr>
        <w:t xml:space="preserve"> </w:t>
      </w:r>
      <w:r>
        <w:rPr>
          <w:rFonts w:eastAsia="Malgun Gothic"/>
          <w:b/>
          <w:bCs/>
          <w:lang w:val="en-US" w:eastAsia="ko-KR"/>
        </w:rPr>
        <w:t>4</w:t>
      </w:r>
      <w:r w:rsidRPr="002B5245">
        <w:rPr>
          <w:rFonts w:eastAsia="Malgun Gothic"/>
          <w:b/>
          <w:bCs/>
          <w:lang w:val="en-US" w:eastAsia="ko-KR"/>
        </w:rPr>
        <w:t xml:space="preserve">: </w:t>
      </w:r>
      <w:r>
        <w:rPr>
          <w:rFonts w:eastAsia="Malgun Gothic" w:hint="eastAsia"/>
          <w:b/>
          <w:bCs/>
          <w:lang w:val="en-US" w:eastAsia="ko-KR"/>
        </w:rPr>
        <w:t xml:space="preserve">CG resource reservations from multiple target cells </w:t>
      </w:r>
      <w:r>
        <w:rPr>
          <w:rFonts w:eastAsia="Malgun Gothic"/>
          <w:b/>
          <w:bCs/>
          <w:lang w:val="en-US" w:eastAsia="ko-KR"/>
        </w:rPr>
        <w:t>can</w:t>
      </w:r>
      <w:r>
        <w:rPr>
          <w:rFonts w:eastAsia="Malgun Gothic" w:hint="eastAsia"/>
          <w:b/>
          <w:bCs/>
          <w:lang w:val="en-US" w:eastAsia="ko-KR"/>
        </w:rPr>
        <w:t>y lead to significant inefficiency in time/frequency resources due to a large number of resource reservations.</w:t>
      </w:r>
    </w:p>
    <w:p w14:paraId="0F1ADCB1" w14:textId="77777777" w:rsidR="005131D8" w:rsidRDefault="005131D8" w:rsidP="005131D8">
      <w:pPr>
        <w:rPr>
          <w:rFonts w:eastAsia="Malgun Gothic"/>
          <w:b/>
          <w:bCs/>
          <w:lang w:val="en-US" w:eastAsia="ko-KR"/>
        </w:rPr>
      </w:pPr>
      <w:r w:rsidRPr="002B5245">
        <w:rPr>
          <w:rFonts w:eastAsia="Malgun Gothic"/>
          <w:b/>
          <w:bCs/>
          <w:lang w:val="en-US" w:eastAsia="ko-KR"/>
        </w:rPr>
        <w:t xml:space="preserve">Proposal </w:t>
      </w:r>
      <w:r>
        <w:rPr>
          <w:rFonts w:eastAsia="Malgun Gothic"/>
          <w:b/>
          <w:bCs/>
          <w:lang w:val="en-US" w:eastAsia="ko-KR"/>
        </w:rPr>
        <w:t>4</w:t>
      </w:r>
      <w:r w:rsidRPr="002B5245">
        <w:rPr>
          <w:rFonts w:eastAsia="Malgun Gothic"/>
          <w:b/>
          <w:bCs/>
          <w:lang w:val="en-US" w:eastAsia="ko-KR"/>
        </w:rPr>
        <w:t xml:space="preserve">: </w:t>
      </w:r>
      <w:r>
        <w:rPr>
          <w:rFonts w:eastAsia="Malgun Gothic" w:hint="eastAsia"/>
          <w:b/>
          <w:bCs/>
          <w:lang w:val="en-US" w:eastAsia="ko-KR"/>
        </w:rPr>
        <w:t xml:space="preserve">For RACH-less C-LTM, </w:t>
      </w:r>
      <w:r>
        <w:rPr>
          <w:rFonts w:eastAsia="Malgun Gothic"/>
          <w:b/>
          <w:bCs/>
          <w:lang w:val="en-US" w:eastAsia="ko-KR"/>
        </w:rPr>
        <w:t>introduce</w:t>
      </w:r>
      <w:r>
        <w:rPr>
          <w:rFonts w:eastAsia="Malgun Gothic" w:hint="eastAsia"/>
          <w:b/>
          <w:bCs/>
          <w:lang w:val="en-US" w:eastAsia="ko-KR"/>
        </w:rPr>
        <w:t xml:space="preserve"> </w:t>
      </w:r>
      <w:r w:rsidRPr="002B5245">
        <w:rPr>
          <w:rFonts w:eastAsia="Malgun Gothic"/>
          <w:b/>
          <w:bCs/>
          <w:lang w:val="en-US" w:eastAsia="ko-KR"/>
        </w:rPr>
        <w:t xml:space="preserve">an </w:t>
      </w:r>
      <w:r>
        <w:rPr>
          <w:rFonts w:eastAsia="Malgun Gothic"/>
          <w:b/>
          <w:bCs/>
          <w:lang w:val="en-US" w:eastAsia="ko-KR"/>
        </w:rPr>
        <w:t>“</w:t>
      </w:r>
      <w:r w:rsidRPr="002B5245">
        <w:rPr>
          <w:rFonts w:eastAsia="Malgun Gothic"/>
          <w:b/>
          <w:bCs/>
          <w:lang w:val="en-US" w:eastAsia="ko-KR"/>
        </w:rPr>
        <w:t xml:space="preserve">early </w:t>
      </w:r>
      <w:r>
        <w:rPr>
          <w:rFonts w:eastAsia="Malgun Gothic" w:hint="eastAsia"/>
          <w:b/>
          <w:bCs/>
          <w:lang w:val="en-US" w:eastAsia="ko-KR"/>
        </w:rPr>
        <w:t xml:space="preserve">target cell </w:t>
      </w:r>
      <w:r w:rsidRPr="002B5245">
        <w:rPr>
          <w:rFonts w:eastAsia="Malgun Gothic"/>
          <w:b/>
          <w:bCs/>
          <w:lang w:val="en-US" w:eastAsia="ko-KR"/>
        </w:rPr>
        <w:t>notification</w:t>
      </w:r>
      <w:r>
        <w:rPr>
          <w:rFonts w:eastAsia="Malgun Gothic"/>
          <w:b/>
          <w:bCs/>
          <w:lang w:val="en-US" w:eastAsia="ko-KR"/>
        </w:rPr>
        <w:t>”</w:t>
      </w:r>
      <w:r w:rsidRPr="002B5245">
        <w:rPr>
          <w:rFonts w:eastAsia="Malgun Gothic"/>
          <w:b/>
          <w:bCs/>
          <w:lang w:val="en-US" w:eastAsia="ko-KR"/>
        </w:rPr>
        <w:t xml:space="preserve"> signaling </w:t>
      </w:r>
      <w:r>
        <w:rPr>
          <w:rFonts w:eastAsia="Malgun Gothic" w:hint="eastAsia"/>
          <w:b/>
          <w:bCs/>
          <w:lang w:val="en-US" w:eastAsia="ko-KR"/>
        </w:rPr>
        <w:t>procedure where UE informs the serving cell of potential target C-LTM cell(s) and beam(s). Detailed signaling/condition are FFS.</w:t>
      </w:r>
    </w:p>
    <w:p w14:paraId="149135D0" w14:textId="77777777" w:rsidR="005131D8" w:rsidRPr="00620464" w:rsidRDefault="005131D8" w:rsidP="005131D8">
      <w:pPr>
        <w:rPr>
          <w:rFonts w:eastAsia="Malgun Gothic"/>
          <w:b/>
          <w:bCs/>
          <w:lang w:val="en-US" w:eastAsia="ko-KR"/>
        </w:rPr>
      </w:pPr>
      <w:r>
        <w:rPr>
          <w:rFonts w:eastAsia="Malgun Gothic" w:hint="eastAsia"/>
          <w:b/>
          <w:bCs/>
          <w:lang w:val="en-US" w:eastAsia="ko-KR"/>
        </w:rPr>
        <w:t xml:space="preserve">Observation </w:t>
      </w:r>
      <w:r>
        <w:rPr>
          <w:rFonts w:eastAsia="Malgun Gothic"/>
          <w:b/>
          <w:bCs/>
          <w:lang w:val="en-US" w:eastAsia="ko-KR"/>
        </w:rPr>
        <w:t>5</w:t>
      </w:r>
      <w:r>
        <w:rPr>
          <w:rFonts w:eastAsia="Malgun Gothic" w:hint="eastAsia"/>
          <w:b/>
          <w:bCs/>
          <w:lang w:val="en-US" w:eastAsia="ko-KR"/>
        </w:rPr>
        <w:t xml:space="preserve">: DG-based RACH-less C-LTM can be more efficient in resource allocation compared to CG-based RACH-less C-LTM, but the </w:t>
      </w:r>
      <w:r>
        <w:rPr>
          <w:rFonts w:eastAsia="Malgun Gothic"/>
          <w:b/>
          <w:bCs/>
          <w:lang w:val="en-US" w:eastAsia="ko-KR"/>
        </w:rPr>
        <w:t>uncertainty</w:t>
      </w:r>
      <w:r>
        <w:rPr>
          <w:rFonts w:eastAsia="Malgun Gothic" w:hint="eastAsia"/>
          <w:b/>
          <w:bCs/>
          <w:lang w:val="en-US" w:eastAsia="ko-KR"/>
        </w:rPr>
        <w:t xml:space="preserve"> of </w:t>
      </w:r>
      <w:r>
        <w:rPr>
          <w:rFonts w:eastAsia="Malgun Gothic"/>
          <w:b/>
          <w:bCs/>
          <w:lang w:val="en-US" w:eastAsia="ko-KR"/>
        </w:rPr>
        <w:t xml:space="preserve">execution time </w:t>
      </w:r>
      <w:r>
        <w:rPr>
          <w:rFonts w:eastAsia="Malgun Gothic" w:hint="eastAsia"/>
          <w:b/>
          <w:bCs/>
          <w:lang w:val="en-US" w:eastAsia="ko-KR"/>
        </w:rPr>
        <w:t xml:space="preserve">and </w:t>
      </w:r>
      <w:r>
        <w:rPr>
          <w:rFonts w:eastAsia="Malgun Gothic"/>
          <w:b/>
          <w:bCs/>
          <w:lang w:val="en-US" w:eastAsia="ko-KR"/>
        </w:rPr>
        <w:t xml:space="preserve">selected </w:t>
      </w:r>
      <w:r>
        <w:rPr>
          <w:rFonts w:eastAsia="Malgun Gothic" w:hint="eastAsia"/>
          <w:b/>
          <w:bCs/>
          <w:lang w:val="en-US" w:eastAsia="ko-KR"/>
        </w:rPr>
        <w:t xml:space="preserve">beam </w:t>
      </w:r>
      <w:r>
        <w:rPr>
          <w:rFonts w:eastAsia="Malgun Gothic"/>
          <w:b/>
          <w:bCs/>
          <w:lang w:val="en-US" w:eastAsia="ko-KR"/>
        </w:rPr>
        <w:t>makes DG scheduling more challenging</w:t>
      </w:r>
      <w:r>
        <w:rPr>
          <w:rFonts w:eastAsia="Malgun Gothic" w:hint="eastAsia"/>
          <w:b/>
          <w:bCs/>
          <w:lang w:val="en-US" w:eastAsia="ko-KR"/>
        </w:rPr>
        <w:t>. However, the early target cell notification in Proposal 11 can alleviate this uncertainty significantly.</w:t>
      </w:r>
    </w:p>
    <w:p w14:paraId="21CA394B" w14:textId="77777777" w:rsidR="005131D8" w:rsidRPr="00D431F2" w:rsidRDefault="005131D8" w:rsidP="005131D8">
      <w:pPr>
        <w:rPr>
          <w:rFonts w:eastAsia="Malgun Gothic"/>
          <w:lang w:val="en-US" w:eastAsia="ko-KR"/>
        </w:rPr>
      </w:pPr>
      <w:r>
        <w:rPr>
          <w:rFonts w:eastAsia="Malgun Gothic" w:hint="eastAsia"/>
          <w:b/>
          <w:bCs/>
          <w:lang w:val="en-US" w:eastAsia="ko-KR"/>
        </w:rPr>
        <w:t xml:space="preserve">Proposal </w:t>
      </w:r>
      <w:r>
        <w:rPr>
          <w:rFonts w:eastAsia="Malgun Gothic"/>
          <w:b/>
          <w:bCs/>
          <w:lang w:val="en-US" w:eastAsia="ko-KR"/>
        </w:rPr>
        <w:t>5</w:t>
      </w:r>
      <w:r>
        <w:rPr>
          <w:rFonts w:eastAsia="Malgun Gothic" w:hint="eastAsia"/>
          <w:b/>
          <w:bCs/>
          <w:lang w:val="en-US" w:eastAsia="ko-KR"/>
        </w:rPr>
        <w:t xml:space="preserve">: </w:t>
      </w:r>
      <w:r>
        <w:rPr>
          <w:rFonts w:eastAsia="Malgun Gothic"/>
          <w:b/>
          <w:bCs/>
          <w:lang w:val="en-US" w:eastAsia="ko-KR"/>
        </w:rPr>
        <w:t>S</w:t>
      </w:r>
      <w:r>
        <w:rPr>
          <w:rFonts w:eastAsia="Malgun Gothic" w:hint="eastAsia"/>
          <w:b/>
          <w:bCs/>
          <w:lang w:val="en-US" w:eastAsia="ko-KR"/>
        </w:rPr>
        <w:t>upport DG-based RACH-less C-LTM</w:t>
      </w:r>
      <w:r>
        <w:rPr>
          <w:rFonts w:eastAsia="Malgun Gothic"/>
          <w:b/>
          <w:bCs/>
          <w:lang w:val="en-US" w:eastAsia="ko-KR"/>
        </w:rPr>
        <w:t>.</w:t>
      </w:r>
    </w:p>
    <w:p w14:paraId="5B567BE1" w14:textId="77777777" w:rsidR="005131D8" w:rsidRPr="00D45330" w:rsidRDefault="005131D8" w:rsidP="005131D8">
      <w:pPr>
        <w:rPr>
          <w:rFonts w:eastAsia="Malgun Gothic"/>
          <w:b/>
          <w:bCs/>
          <w:lang w:eastAsia="ko-KR"/>
        </w:rPr>
      </w:pPr>
      <w:r w:rsidRPr="00D45330">
        <w:rPr>
          <w:rFonts w:eastAsia="Malgun Gothic"/>
          <w:b/>
          <w:bCs/>
          <w:lang w:eastAsia="ko-KR"/>
        </w:rPr>
        <w:t>Observation</w:t>
      </w:r>
      <w:r>
        <w:rPr>
          <w:rFonts w:eastAsia="Malgun Gothic"/>
          <w:b/>
          <w:bCs/>
          <w:lang w:eastAsia="ko-KR"/>
        </w:rPr>
        <w:t xml:space="preserve"> 6</w:t>
      </w:r>
      <w:r w:rsidRPr="00D45330">
        <w:rPr>
          <w:rFonts w:eastAsia="Malgun Gothic"/>
          <w:b/>
          <w:bCs/>
          <w:lang w:eastAsia="ko-KR"/>
        </w:rPr>
        <w:t>: In C-LTM without any UE assistance information for early TA acquisition, serving cell may need to trigger multiple PDCCH ordered RACH procedures towards multiple candidate cells, and those multiple TA values would need to be sent to UE.</w:t>
      </w:r>
    </w:p>
    <w:p w14:paraId="1FDB4021" w14:textId="77777777" w:rsidR="005131D8" w:rsidRPr="00D45330" w:rsidRDefault="005131D8" w:rsidP="005131D8">
      <w:pPr>
        <w:rPr>
          <w:rFonts w:eastAsia="Malgun Gothic"/>
          <w:b/>
          <w:bCs/>
          <w:lang w:eastAsia="ko-KR"/>
        </w:rPr>
      </w:pPr>
      <w:r w:rsidRPr="00D45330">
        <w:rPr>
          <w:rFonts w:eastAsia="Malgun Gothic"/>
          <w:b/>
          <w:bCs/>
          <w:lang w:eastAsia="ko-KR"/>
        </w:rPr>
        <w:t>Proposal</w:t>
      </w:r>
      <w:r>
        <w:rPr>
          <w:rFonts w:eastAsia="Malgun Gothic"/>
          <w:b/>
          <w:bCs/>
          <w:lang w:eastAsia="ko-KR"/>
        </w:rPr>
        <w:t xml:space="preserve"> 6</w:t>
      </w:r>
      <w:r w:rsidRPr="00D45330">
        <w:rPr>
          <w:rFonts w:eastAsia="Malgun Gothic"/>
          <w:b/>
          <w:bCs/>
          <w:lang w:eastAsia="ko-KR"/>
        </w:rPr>
        <w:t xml:space="preserve">: New TA MAC CE should support </w:t>
      </w:r>
      <w:r>
        <w:rPr>
          <w:rFonts w:eastAsia="Malgun Gothic"/>
          <w:b/>
          <w:bCs/>
          <w:lang w:eastAsia="ko-KR"/>
        </w:rPr>
        <w:t xml:space="preserve">one or more </w:t>
      </w:r>
      <w:r w:rsidRPr="00D45330">
        <w:rPr>
          <w:rFonts w:eastAsia="Malgun Gothic"/>
          <w:b/>
          <w:bCs/>
          <w:lang w:eastAsia="ko-KR"/>
        </w:rPr>
        <w:t>TA value</w:t>
      </w:r>
      <w:r>
        <w:rPr>
          <w:rFonts w:eastAsia="Malgun Gothic"/>
          <w:b/>
          <w:bCs/>
          <w:lang w:eastAsia="ko-KR"/>
        </w:rPr>
        <w:t>s</w:t>
      </w:r>
      <w:r w:rsidRPr="00D45330">
        <w:rPr>
          <w:rFonts w:eastAsia="Malgun Gothic"/>
          <w:b/>
          <w:bCs/>
          <w:lang w:eastAsia="ko-KR"/>
        </w:rPr>
        <w:t xml:space="preserve"> signalling. </w:t>
      </w:r>
    </w:p>
    <w:p w14:paraId="39380037" w14:textId="77777777" w:rsidR="005131D8" w:rsidRPr="00D060A3" w:rsidRDefault="005131D8" w:rsidP="005131D8">
      <w:pPr>
        <w:rPr>
          <w:b/>
          <w:bCs/>
          <w:lang w:eastAsia="ko-KR"/>
        </w:rPr>
      </w:pPr>
      <w:r w:rsidRPr="00D060A3">
        <w:rPr>
          <w:b/>
          <w:bCs/>
          <w:lang w:eastAsia="ko-KR"/>
        </w:rPr>
        <w:t>Observation</w:t>
      </w:r>
      <w:r>
        <w:rPr>
          <w:b/>
          <w:bCs/>
          <w:lang w:eastAsia="ko-KR"/>
        </w:rPr>
        <w:t xml:space="preserve"> 7</w:t>
      </w:r>
      <w:r w:rsidRPr="00D060A3">
        <w:rPr>
          <w:b/>
          <w:bCs/>
          <w:lang w:eastAsia="ko-KR"/>
        </w:rPr>
        <w:t>: For successful RACH-less C-LTM, serving cell may have to trigger PDCCH ordered RACH procedures for all potential target candidate cells, which could become huge overhead and interruptions in data transmission and reception at UE.</w:t>
      </w:r>
    </w:p>
    <w:p w14:paraId="346D09BC" w14:textId="77777777" w:rsidR="005131D8" w:rsidRPr="00D060A3" w:rsidRDefault="005131D8" w:rsidP="005131D8">
      <w:pPr>
        <w:rPr>
          <w:rFonts w:eastAsia="Malgun Gothic"/>
          <w:b/>
          <w:bCs/>
          <w:lang w:eastAsia="ko-KR"/>
        </w:rPr>
      </w:pPr>
      <w:r w:rsidRPr="00D060A3">
        <w:rPr>
          <w:b/>
          <w:bCs/>
          <w:lang w:eastAsia="ko-KR"/>
        </w:rPr>
        <w:t>Proposal</w:t>
      </w:r>
      <w:r>
        <w:rPr>
          <w:b/>
          <w:bCs/>
          <w:lang w:eastAsia="ko-KR"/>
        </w:rPr>
        <w:t xml:space="preserve"> 7</w:t>
      </w:r>
      <w:r w:rsidRPr="00D060A3">
        <w:rPr>
          <w:b/>
          <w:bCs/>
          <w:lang w:eastAsia="ko-KR"/>
        </w:rPr>
        <w:t>: RAN2 to discuss the candidate cell TA group where UE can assume that a TA value from one candidate cell (acquired either from new TA MAC CE or UE-measured TA) can be applied to all other candidate cells in that TA group.</w:t>
      </w:r>
    </w:p>
    <w:p w14:paraId="6E0A874F" w14:textId="77777777" w:rsidR="005131D8" w:rsidRPr="00A95F83" w:rsidRDefault="005131D8" w:rsidP="005131D8">
      <w:pPr>
        <w:rPr>
          <w:rFonts w:eastAsia="Malgun Gothic"/>
          <w:b/>
          <w:bCs/>
          <w:lang w:eastAsia="ko-KR"/>
        </w:rPr>
      </w:pPr>
      <w:r w:rsidRPr="00A95F83">
        <w:rPr>
          <w:rFonts w:eastAsia="Malgun Gothic"/>
          <w:b/>
          <w:bCs/>
          <w:lang w:eastAsia="ko-KR"/>
        </w:rPr>
        <w:t xml:space="preserve">Observation 8: The TA validation procedure for CG-SDT can be used as a reference for the TA maintenance </w:t>
      </w:r>
      <w:r>
        <w:rPr>
          <w:rFonts w:eastAsia="Malgun Gothic" w:hint="eastAsia"/>
          <w:b/>
          <w:bCs/>
          <w:lang w:eastAsia="ko-KR"/>
        </w:rPr>
        <w:t xml:space="preserve">procedure </w:t>
      </w:r>
      <w:r w:rsidRPr="00A95F83">
        <w:rPr>
          <w:rFonts w:eastAsia="Malgun Gothic"/>
          <w:b/>
          <w:bCs/>
          <w:lang w:eastAsia="ko-KR"/>
        </w:rPr>
        <w:t>in C-LTM execution.</w:t>
      </w:r>
    </w:p>
    <w:p w14:paraId="24F5DC95" w14:textId="77777777" w:rsidR="005131D8" w:rsidRPr="00A95F83" w:rsidRDefault="005131D8" w:rsidP="005131D8">
      <w:pPr>
        <w:rPr>
          <w:rFonts w:eastAsia="Malgun Gothic"/>
          <w:b/>
          <w:bCs/>
          <w:lang w:eastAsia="ko-KR"/>
        </w:rPr>
      </w:pPr>
      <w:r w:rsidRPr="00A95F83">
        <w:rPr>
          <w:rFonts w:eastAsia="Malgun Gothic"/>
          <w:b/>
          <w:bCs/>
          <w:lang w:eastAsia="ko-KR"/>
        </w:rPr>
        <w:t>Proposal 8: RAN2 to agree the following as baseline for TA maintenance at UE:</w:t>
      </w:r>
    </w:p>
    <w:p w14:paraId="071C15C7" w14:textId="77777777" w:rsidR="005131D8" w:rsidRPr="00A95F83" w:rsidRDefault="005131D8" w:rsidP="005131D8">
      <w:pPr>
        <w:pStyle w:val="ListParagraph"/>
        <w:numPr>
          <w:ilvl w:val="0"/>
          <w:numId w:val="46"/>
        </w:numPr>
        <w:rPr>
          <w:rFonts w:eastAsia="Malgun Gothic"/>
          <w:b/>
          <w:bCs/>
          <w:lang w:eastAsia="ko-KR"/>
        </w:rPr>
      </w:pPr>
      <w:r w:rsidRPr="00A95F83">
        <w:rPr>
          <w:rFonts w:eastAsia="Malgun Gothic"/>
          <w:b/>
          <w:bCs/>
          <w:lang w:eastAsia="ko-KR"/>
        </w:rPr>
        <w:t>The TA timer value and RSRP change threshold are configured in RRC (which can be candidate cell specific or candidate cell group specific).</w:t>
      </w:r>
    </w:p>
    <w:p w14:paraId="5B7C1802" w14:textId="77777777" w:rsidR="005131D8" w:rsidRPr="00A95F83" w:rsidRDefault="005131D8" w:rsidP="005131D8">
      <w:pPr>
        <w:pStyle w:val="ListParagraph"/>
        <w:numPr>
          <w:ilvl w:val="0"/>
          <w:numId w:val="46"/>
        </w:numPr>
        <w:rPr>
          <w:rFonts w:eastAsia="Malgun Gothic"/>
          <w:b/>
          <w:bCs/>
          <w:lang w:eastAsia="ko-KR"/>
        </w:rPr>
      </w:pPr>
      <w:r w:rsidRPr="00A95F83">
        <w:rPr>
          <w:rFonts w:eastAsia="Malgun Gothic"/>
          <w:b/>
          <w:bCs/>
          <w:lang w:eastAsia="ko-KR"/>
        </w:rPr>
        <w:lastRenderedPageBreak/>
        <w:t>When UE successfully receives the new TA MAC CE or measures UE-measured TA</w:t>
      </w:r>
    </w:p>
    <w:p w14:paraId="42B1DEB7" w14:textId="77777777" w:rsidR="005131D8" w:rsidRPr="00A95F83" w:rsidRDefault="005131D8" w:rsidP="005131D8">
      <w:pPr>
        <w:pStyle w:val="ListParagraph"/>
        <w:numPr>
          <w:ilvl w:val="1"/>
          <w:numId w:val="46"/>
        </w:numPr>
        <w:rPr>
          <w:rFonts w:eastAsia="Malgun Gothic"/>
          <w:b/>
          <w:bCs/>
          <w:lang w:eastAsia="ko-KR"/>
        </w:rPr>
      </w:pPr>
      <w:r w:rsidRPr="00A95F83">
        <w:rPr>
          <w:rFonts w:eastAsia="Malgun Gothic"/>
          <w:b/>
          <w:bCs/>
          <w:lang w:eastAsia="ko-KR"/>
        </w:rPr>
        <w:t xml:space="preserve">Start the TA timer </w:t>
      </w:r>
    </w:p>
    <w:p w14:paraId="3CB9F217" w14:textId="77777777" w:rsidR="005131D8" w:rsidRPr="00A95F83" w:rsidRDefault="005131D8" w:rsidP="005131D8">
      <w:pPr>
        <w:pStyle w:val="ListParagraph"/>
        <w:numPr>
          <w:ilvl w:val="1"/>
          <w:numId w:val="46"/>
        </w:numPr>
        <w:rPr>
          <w:rFonts w:eastAsia="Malgun Gothic"/>
          <w:b/>
          <w:bCs/>
          <w:lang w:eastAsia="ko-KR"/>
        </w:rPr>
      </w:pPr>
      <w:r w:rsidRPr="00A95F83">
        <w:rPr>
          <w:rFonts w:eastAsia="Malgun Gothic"/>
          <w:b/>
          <w:bCs/>
          <w:lang w:eastAsia="ko-KR"/>
        </w:rPr>
        <w:t>Store the RSRP value of the candidate beam of the candidate cell</w:t>
      </w:r>
    </w:p>
    <w:p w14:paraId="44892D81" w14:textId="77777777" w:rsidR="005131D8" w:rsidRPr="00A95F83" w:rsidRDefault="005131D8" w:rsidP="005131D8">
      <w:pPr>
        <w:pStyle w:val="ListParagraph"/>
        <w:numPr>
          <w:ilvl w:val="0"/>
          <w:numId w:val="46"/>
        </w:numPr>
        <w:rPr>
          <w:rFonts w:eastAsia="Malgun Gothic"/>
          <w:b/>
          <w:bCs/>
          <w:lang w:eastAsia="ko-KR"/>
        </w:rPr>
      </w:pPr>
      <w:r w:rsidRPr="00A95F83">
        <w:rPr>
          <w:rFonts w:eastAsia="Malgun Gothic"/>
          <w:b/>
          <w:bCs/>
          <w:lang w:eastAsia="ko-KR"/>
        </w:rPr>
        <w:t>The TA value is considered to be valid when the following conditions are true:</w:t>
      </w:r>
    </w:p>
    <w:p w14:paraId="5DA37CD6" w14:textId="77777777" w:rsidR="005131D8" w:rsidRPr="00A95F83" w:rsidRDefault="005131D8" w:rsidP="005131D8">
      <w:pPr>
        <w:pStyle w:val="ListParagraph"/>
        <w:numPr>
          <w:ilvl w:val="1"/>
          <w:numId w:val="46"/>
        </w:numPr>
        <w:rPr>
          <w:rFonts w:eastAsia="Malgun Gothic"/>
          <w:b/>
          <w:bCs/>
          <w:lang w:eastAsia="ko-KR"/>
        </w:rPr>
      </w:pPr>
      <w:r w:rsidRPr="00A95F83">
        <w:rPr>
          <w:rFonts w:eastAsia="Malgun Gothic"/>
          <w:b/>
          <w:bCs/>
          <w:lang w:eastAsia="ko-KR"/>
        </w:rPr>
        <w:t>The RSRP change between the stored value and the current value has not increased/decreased by more than RSRP threshold; AND</w:t>
      </w:r>
    </w:p>
    <w:p w14:paraId="63F908D0" w14:textId="77777777" w:rsidR="005131D8" w:rsidRPr="00A95F83" w:rsidRDefault="005131D8" w:rsidP="005131D8">
      <w:pPr>
        <w:pStyle w:val="ListParagraph"/>
        <w:numPr>
          <w:ilvl w:val="1"/>
          <w:numId w:val="46"/>
        </w:numPr>
        <w:rPr>
          <w:rFonts w:eastAsia="Malgun Gothic"/>
          <w:b/>
          <w:bCs/>
          <w:lang w:eastAsia="ko-KR"/>
        </w:rPr>
      </w:pPr>
      <w:r w:rsidRPr="00A95F83">
        <w:rPr>
          <w:rFonts w:eastAsia="Malgun Gothic"/>
          <w:b/>
          <w:bCs/>
          <w:lang w:eastAsia="ko-KR"/>
        </w:rPr>
        <w:t>The TA timer is running.</w:t>
      </w:r>
    </w:p>
    <w:p w14:paraId="7F9A5B2E" w14:textId="77777777" w:rsidR="00CD4C7B" w:rsidRPr="00320A6B" w:rsidRDefault="00CD4C7B" w:rsidP="00CD4C7B">
      <w:pPr>
        <w:pStyle w:val="Heading1"/>
      </w:pPr>
      <w:r w:rsidRPr="00320A6B">
        <w:t>References</w:t>
      </w:r>
    </w:p>
    <w:p w14:paraId="20D2A10E" w14:textId="0A6F4457" w:rsidR="00B649A3" w:rsidRPr="002B5245" w:rsidRDefault="005B01A9" w:rsidP="009C1DC4">
      <w:pPr>
        <w:pStyle w:val="ListParagraph"/>
        <w:widowControl w:val="0"/>
        <w:numPr>
          <w:ilvl w:val="0"/>
          <w:numId w:val="1"/>
        </w:numPr>
        <w:autoSpaceDE w:val="0"/>
        <w:autoSpaceDN w:val="0"/>
        <w:adjustRightInd w:val="0"/>
        <w:spacing w:after="0" w:line="360" w:lineRule="auto"/>
        <w:contextualSpacing w:val="0"/>
        <w:rPr>
          <w:lang w:val="en-US" w:eastAsia="zh-CN"/>
        </w:rPr>
      </w:pPr>
      <w:r w:rsidRPr="005B01A9">
        <w:rPr>
          <w:lang w:eastAsia="zh-CN"/>
        </w:rPr>
        <w:t>RP-242356</w:t>
      </w:r>
      <w:r w:rsidR="00056520">
        <w:rPr>
          <w:lang w:eastAsia="zh-CN"/>
        </w:rPr>
        <w:t xml:space="preserve">; </w:t>
      </w:r>
      <w:r w:rsidR="00056520" w:rsidRPr="00056520">
        <w:rPr>
          <w:lang w:eastAsia="zh-CN"/>
        </w:rPr>
        <w:t>Revised Work Item: NR mobility enhancements Phase 4</w:t>
      </w:r>
      <w:r w:rsidR="00056520">
        <w:rPr>
          <w:lang w:eastAsia="zh-CN"/>
        </w:rPr>
        <w:t xml:space="preserve">; </w:t>
      </w:r>
      <w:r w:rsidR="00F45294" w:rsidRPr="00F45294">
        <w:rPr>
          <w:lang w:eastAsia="zh-CN"/>
        </w:rPr>
        <w:t>3GPP TSG RAN meeting #105</w:t>
      </w:r>
      <w:r w:rsidR="00F45294">
        <w:rPr>
          <w:lang w:eastAsia="zh-CN"/>
        </w:rPr>
        <w:t xml:space="preserve">; </w:t>
      </w:r>
      <w:r w:rsidR="009C1DC4" w:rsidRPr="009C1DC4">
        <w:rPr>
          <w:lang w:eastAsia="zh-CN"/>
        </w:rPr>
        <w:t>Melbourne, Australia, Sep 9-12, 2024</w:t>
      </w:r>
    </w:p>
    <w:p w14:paraId="0CA39ED7" w14:textId="7E287AE9" w:rsidR="00BF672F" w:rsidRPr="00E03634" w:rsidRDefault="0027598F" w:rsidP="009C1DC4">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667D2D">
        <w:rPr>
          <w:lang w:val="en-US" w:eastAsia="zh-CN"/>
        </w:rPr>
        <w:t>; TSG RAN WG2 Meeting #12</w:t>
      </w:r>
      <w:r w:rsidR="00E03634">
        <w:rPr>
          <w:lang w:val="en-US" w:eastAsia="zh-CN"/>
        </w:rPr>
        <w:t>8</w:t>
      </w:r>
    </w:p>
    <w:p w14:paraId="0A771FBD" w14:textId="0996022D" w:rsidR="00E03634" w:rsidRPr="00E03634" w:rsidRDefault="00E03634" w:rsidP="00E03634">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667D2D">
        <w:rPr>
          <w:lang w:val="en-US" w:eastAsia="zh-CN"/>
        </w:rPr>
        <w:t>; TSG RAN WG2 Meeting #12</w:t>
      </w:r>
      <w:r>
        <w:rPr>
          <w:lang w:val="en-US" w:eastAsia="zh-CN"/>
        </w:rPr>
        <w:t>7bis</w:t>
      </w:r>
    </w:p>
    <w:sectPr w:rsidR="00E03634" w:rsidRPr="00E0363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03B60" w14:textId="77777777" w:rsidR="002A2CC8" w:rsidRDefault="002A2CC8">
      <w:r>
        <w:separator/>
      </w:r>
    </w:p>
  </w:endnote>
  <w:endnote w:type="continuationSeparator" w:id="0">
    <w:p w14:paraId="55727E42" w14:textId="77777777" w:rsidR="002A2CC8" w:rsidRDefault="002A2CC8">
      <w:r>
        <w:continuationSeparator/>
      </w:r>
    </w:p>
  </w:endnote>
  <w:endnote w:type="continuationNotice" w:id="1">
    <w:p w14:paraId="75365A43" w14:textId="77777777" w:rsidR="002A2CC8" w:rsidRDefault="002A2C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4C0FE" w14:textId="77777777" w:rsidR="00542E3A" w:rsidRDefault="00542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9513" w14:textId="77777777" w:rsidR="00542E3A" w:rsidRDefault="00542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E276C" w14:textId="77777777" w:rsidR="00542E3A" w:rsidRDefault="00542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F67A4" w14:textId="77777777" w:rsidR="002A2CC8" w:rsidRDefault="002A2CC8">
      <w:r>
        <w:separator/>
      </w:r>
    </w:p>
  </w:footnote>
  <w:footnote w:type="continuationSeparator" w:id="0">
    <w:p w14:paraId="12CE145B" w14:textId="77777777" w:rsidR="002A2CC8" w:rsidRDefault="002A2CC8">
      <w:r>
        <w:continuationSeparator/>
      </w:r>
    </w:p>
  </w:footnote>
  <w:footnote w:type="continuationNotice" w:id="1">
    <w:p w14:paraId="33DCAADA" w14:textId="77777777" w:rsidR="002A2CC8" w:rsidRDefault="002A2C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E4216" w14:textId="77777777" w:rsidR="00542E3A" w:rsidRDefault="00542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452D1" w14:textId="6616CCC4" w:rsidR="00542E3A" w:rsidRDefault="00542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73618" w14:textId="77777777" w:rsidR="00542E3A" w:rsidRDefault="00542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63DE"/>
    <w:multiLevelType w:val="hybridMultilevel"/>
    <w:tmpl w:val="125A7CAE"/>
    <w:lvl w:ilvl="0" w:tplc="9E825110">
      <w:start w:val="1"/>
      <w:numFmt w:val="bullet"/>
      <w:lvlText w:val=""/>
      <w:lvlJc w:val="left"/>
      <w:pPr>
        <w:ind w:left="720" w:hanging="360"/>
      </w:pPr>
      <w:rPr>
        <w:rFonts w:ascii="Symbol" w:hAnsi="Symbol"/>
      </w:rPr>
    </w:lvl>
    <w:lvl w:ilvl="1" w:tplc="22EAE7E0">
      <w:start w:val="1"/>
      <w:numFmt w:val="bullet"/>
      <w:lvlText w:val=""/>
      <w:lvlJc w:val="left"/>
      <w:pPr>
        <w:ind w:left="720" w:hanging="360"/>
      </w:pPr>
      <w:rPr>
        <w:rFonts w:ascii="Symbol" w:hAnsi="Symbol"/>
      </w:rPr>
    </w:lvl>
    <w:lvl w:ilvl="2" w:tplc="281E6EEE">
      <w:start w:val="1"/>
      <w:numFmt w:val="bullet"/>
      <w:lvlText w:val=""/>
      <w:lvlJc w:val="left"/>
      <w:pPr>
        <w:ind w:left="720" w:hanging="360"/>
      </w:pPr>
      <w:rPr>
        <w:rFonts w:ascii="Symbol" w:hAnsi="Symbol"/>
      </w:rPr>
    </w:lvl>
    <w:lvl w:ilvl="3" w:tplc="16040EB6">
      <w:start w:val="1"/>
      <w:numFmt w:val="bullet"/>
      <w:lvlText w:val=""/>
      <w:lvlJc w:val="left"/>
      <w:pPr>
        <w:ind w:left="720" w:hanging="360"/>
      </w:pPr>
      <w:rPr>
        <w:rFonts w:ascii="Symbol" w:hAnsi="Symbol"/>
      </w:rPr>
    </w:lvl>
    <w:lvl w:ilvl="4" w:tplc="CAD63306">
      <w:start w:val="1"/>
      <w:numFmt w:val="bullet"/>
      <w:lvlText w:val=""/>
      <w:lvlJc w:val="left"/>
      <w:pPr>
        <w:ind w:left="720" w:hanging="360"/>
      </w:pPr>
      <w:rPr>
        <w:rFonts w:ascii="Symbol" w:hAnsi="Symbol"/>
      </w:rPr>
    </w:lvl>
    <w:lvl w:ilvl="5" w:tplc="F8B875B2">
      <w:start w:val="1"/>
      <w:numFmt w:val="bullet"/>
      <w:lvlText w:val=""/>
      <w:lvlJc w:val="left"/>
      <w:pPr>
        <w:ind w:left="720" w:hanging="360"/>
      </w:pPr>
      <w:rPr>
        <w:rFonts w:ascii="Symbol" w:hAnsi="Symbol"/>
      </w:rPr>
    </w:lvl>
    <w:lvl w:ilvl="6" w:tplc="CFB01492">
      <w:start w:val="1"/>
      <w:numFmt w:val="bullet"/>
      <w:lvlText w:val=""/>
      <w:lvlJc w:val="left"/>
      <w:pPr>
        <w:ind w:left="720" w:hanging="360"/>
      </w:pPr>
      <w:rPr>
        <w:rFonts w:ascii="Symbol" w:hAnsi="Symbol"/>
      </w:rPr>
    </w:lvl>
    <w:lvl w:ilvl="7" w:tplc="6F6C0D66">
      <w:start w:val="1"/>
      <w:numFmt w:val="bullet"/>
      <w:lvlText w:val=""/>
      <w:lvlJc w:val="left"/>
      <w:pPr>
        <w:ind w:left="720" w:hanging="360"/>
      </w:pPr>
      <w:rPr>
        <w:rFonts w:ascii="Symbol" w:hAnsi="Symbol"/>
      </w:rPr>
    </w:lvl>
    <w:lvl w:ilvl="8" w:tplc="860E3E46">
      <w:start w:val="1"/>
      <w:numFmt w:val="bullet"/>
      <w:lvlText w:val=""/>
      <w:lvlJc w:val="left"/>
      <w:pPr>
        <w:ind w:left="720" w:hanging="360"/>
      </w:pPr>
      <w:rPr>
        <w:rFonts w:ascii="Symbol" w:hAnsi="Symbol"/>
      </w:rPr>
    </w:lvl>
  </w:abstractNum>
  <w:abstractNum w:abstractNumId="1" w15:restartNumberingAfterBreak="0">
    <w:nsid w:val="02687317"/>
    <w:multiLevelType w:val="hybridMultilevel"/>
    <w:tmpl w:val="0B68F272"/>
    <w:lvl w:ilvl="0" w:tplc="BBE60806">
      <w:start w:val="1"/>
      <w:numFmt w:val="bullet"/>
      <w:lvlText w:val="•"/>
      <w:lvlJc w:val="left"/>
      <w:pPr>
        <w:tabs>
          <w:tab w:val="num" w:pos="720"/>
        </w:tabs>
        <w:ind w:left="720" w:hanging="360"/>
      </w:pPr>
      <w:rPr>
        <w:rFonts w:ascii="Arial" w:hAnsi="Arial" w:hint="default"/>
      </w:rPr>
    </w:lvl>
    <w:lvl w:ilvl="1" w:tplc="15B41306" w:tentative="1">
      <w:start w:val="1"/>
      <w:numFmt w:val="bullet"/>
      <w:lvlText w:val="•"/>
      <w:lvlJc w:val="left"/>
      <w:pPr>
        <w:tabs>
          <w:tab w:val="num" w:pos="1440"/>
        </w:tabs>
        <w:ind w:left="1440" w:hanging="360"/>
      </w:pPr>
      <w:rPr>
        <w:rFonts w:ascii="Arial" w:hAnsi="Arial" w:hint="default"/>
      </w:rPr>
    </w:lvl>
    <w:lvl w:ilvl="2" w:tplc="3E7A2756" w:tentative="1">
      <w:start w:val="1"/>
      <w:numFmt w:val="bullet"/>
      <w:lvlText w:val="•"/>
      <w:lvlJc w:val="left"/>
      <w:pPr>
        <w:tabs>
          <w:tab w:val="num" w:pos="2160"/>
        </w:tabs>
        <w:ind w:left="2160" w:hanging="360"/>
      </w:pPr>
      <w:rPr>
        <w:rFonts w:ascii="Arial" w:hAnsi="Arial" w:hint="default"/>
      </w:rPr>
    </w:lvl>
    <w:lvl w:ilvl="3" w:tplc="5E1CDF98" w:tentative="1">
      <w:start w:val="1"/>
      <w:numFmt w:val="bullet"/>
      <w:lvlText w:val="•"/>
      <w:lvlJc w:val="left"/>
      <w:pPr>
        <w:tabs>
          <w:tab w:val="num" w:pos="2880"/>
        </w:tabs>
        <w:ind w:left="2880" w:hanging="360"/>
      </w:pPr>
      <w:rPr>
        <w:rFonts w:ascii="Arial" w:hAnsi="Arial" w:hint="default"/>
      </w:rPr>
    </w:lvl>
    <w:lvl w:ilvl="4" w:tplc="7936A33A" w:tentative="1">
      <w:start w:val="1"/>
      <w:numFmt w:val="bullet"/>
      <w:lvlText w:val="•"/>
      <w:lvlJc w:val="left"/>
      <w:pPr>
        <w:tabs>
          <w:tab w:val="num" w:pos="3600"/>
        </w:tabs>
        <w:ind w:left="3600" w:hanging="360"/>
      </w:pPr>
      <w:rPr>
        <w:rFonts w:ascii="Arial" w:hAnsi="Arial" w:hint="default"/>
      </w:rPr>
    </w:lvl>
    <w:lvl w:ilvl="5" w:tplc="7F3CB3A8" w:tentative="1">
      <w:start w:val="1"/>
      <w:numFmt w:val="bullet"/>
      <w:lvlText w:val="•"/>
      <w:lvlJc w:val="left"/>
      <w:pPr>
        <w:tabs>
          <w:tab w:val="num" w:pos="4320"/>
        </w:tabs>
        <w:ind w:left="4320" w:hanging="360"/>
      </w:pPr>
      <w:rPr>
        <w:rFonts w:ascii="Arial" w:hAnsi="Arial" w:hint="default"/>
      </w:rPr>
    </w:lvl>
    <w:lvl w:ilvl="6" w:tplc="D4682E38" w:tentative="1">
      <w:start w:val="1"/>
      <w:numFmt w:val="bullet"/>
      <w:lvlText w:val="•"/>
      <w:lvlJc w:val="left"/>
      <w:pPr>
        <w:tabs>
          <w:tab w:val="num" w:pos="5040"/>
        </w:tabs>
        <w:ind w:left="5040" w:hanging="360"/>
      </w:pPr>
      <w:rPr>
        <w:rFonts w:ascii="Arial" w:hAnsi="Arial" w:hint="default"/>
      </w:rPr>
    </w:lvl>
    <w:lvl w:ilvl="7" w:tplc="A8C62238" w:tentative="1">
      <w:start w:val="1"/>
      <w:numFmt w:val="bullet"/>
      <w:lvlText w:val="•"/>
      <w:lvlJc w:val="left"/>
      <w:pPr>
        <w:tabs>
          <w:tab w:val="num" w:pos="5760"/>
        </w:tabs>
        <w:ind w:left="5760" w:hanging="360"/>
      </w:pPr>
      <w:rPr>
        <w:rFonts w:ascii="Arial" w:hAnsi="Arial" w:hint="default"/>
      </w:rPr>
    </w:lvl>
    <w:lvl w:ilvl="8" w:tplc="10E473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F63999"/>
    <w:multiLevelType w:val="hybridMultilevel"/>
    <w:tmpl w:val="D83868F0"/>
    <w:lvl w:ilvl="0" w:tplc="30BCF19E">
      <w:start w:val="1"/>
      <w:numFmt w:val="bullet"/>
      <w:lvlText w:val="◦"/>
      <w:lvlJc w:val="left"/>
      <w:pPr>
        <w:tabs>
          <w:tab w:val="num" w:pos="720"/>
        </w:tabs>
        <w:ind w:left="720" w:hanging="360"/>
      </w:pPr>
      <w:rPr>
        <w:rFonts w:ascii="Microsoft Sans Serif" w:hAnsi="Microsoft Sans Serif" w:hint="default"/>
      </w:rPr>
    </w:lvl>
    <w:lvl w:ilvl="1" w:tplc="D52800BE">
      <w:start w:val="1"/>
      <w:numFmt w:val="bullet"/>
      <w:lvlText w:val="◦"/>
      <w:lvlJc w:val="left"/>
      <w:pPr>
        <w:tabs>
          <w:tab w:val="num" w:pos="1440"/>
        </w:tabs>
        <w:ind w:left="1440" w:hanging="360"/>
      </w:pPr>
      <w:rPr>
        <w:rFonts w:ascii="Microsoft Sans Serif" w:hAnsi="Microsoft Sans Serif" w:hint="default"/>
      </w:rPr>
    </w:lvl>
    <w:lvl w:ilvl="2" w:tplc="E71E22FC" w:tentative="1">
      <w:start w:val="1"/>
      <w:numFmt w:val="bullet"/>
      <w:lvlText w:val="◦"/>
      <w:lvlJc w:val="left"/>
      <w:pPr>
        <w:tabs>
          <w:tab w:val="num" w:pos="2160"/>
        </w:tabs>
        <w:ind w:left="2160" w:hanging="360"/>
      </w:pPr>
      <w:rPr>
        <w:rFonts w:ascii="Microsoft Sans Serif" w:hAnsi="Microsoft Sans Serif" w:hint="default"/>
      </w:rPr>
    </w:lvl>
    <w:lvl w:ilvl="3" w:tplc="938A8084" w:tentative="1">
      <w:start w:val="1"/>
      <w:numFmt w:val="bullet"/>
      <w:lvlText w:val="◦"/>
      <w:lvlJc w:val="left"/>
      <w:pPr>
        <w:tabs>
          <w:tab w:val="num" w:pos="2880"/>
        </w:tabs>
        <w:ind w:left="2880" w:hanging="360"/>
      </w:pPr>
      <w:rPr>
        <w:rFonts w:ascii="Microsoft Sans Serif" w:hAnsi="Microsoft Sans Serif" w:hint="default"/>
      </w:rPr>
    </w:lvl>
    <w:lvl w:ilvl="4" w:tplc="DBFC158E" w:tentative="1">
      <w:start w:val="1"/>
      <w:numFmt w:val="bullet"/>
      <w:lvlText w:val="◦"/>
      <w:lvlJc w:val="left"/>
      <w:pPr>
        <w:tabs>
          <w:tab w:val="num" w:pos="3600"/>
        </w:tabs>
        <w:ind w:left="3600" w:hanging="360"/>
      </w:pPr>
      <w:rPr>
        <w:rFonts w:ascii="Microsoft Sans Serif" w:hAnsi="Microsoft Sans Serif" w:hint="default"/>
      </w:rPr>
    </w:lvl>
    <w:lvl w:ilvl="5" w:tplc="48FC6D32" w:tentative="1">
      <w:start w:val="1"/>
      <w:numFmt w:val="bullet"/>
      <w:lvlText w:val="◦"/>
      <w:lvlJc w:val="left"/>
      <w:pPr>
        <w:tabs>
          <w:tab w:val="num" w:pos="4320"/>
        </w:tabs>
        <w:ind w:left="4320" w:hanging="360"/>
      </w:pPr>
      <w:rPr>
        <w:rFonts w:ascii="Microsoft Sans Serif" w:hAnsi="Microsoft Sans Serif" w:hint="default"/>
      </w:rPr>
    </w:lvl>
    <w:lvl w:ilvl="6" w:tplc="905EDDBA" w:tentative="1">
      <w:start w:val="1"/>
      <w:numFmt w:val="bullet"/>
      <w:lvlText w:val="◦"/>
      <w:lvlJc w:val="left"/>
      <w:pPr>
        <w:tabs>
          <w:tab w:val="num" w:pos="5040"/>
        </w:tabs>
        <w:ind w:left="5040" w:hanging="360"/>
      </w:pPr>
      <w:rPr>
        <w:rFonts w:ascii="Microsoft Sans Serif" w:hAnsi="Microsoft Sans Serif" w:hint="default"/>
      </w:rPr>
    </w:lvl>
    <w:lvl w:ilvl="7" w:tplc="E9FC27C0" w:tentative="1">
      <w:start w:val="1"/>
      <w:numFmt w:val="bullet"/>
      <w:lvlText w:val="◦"/>
      <w:lvlJc w:val="left"/>
      <w:pPr>
        <w:tabs>
          <w:tab w:val="num" w:pos="5760"/>
        </w:tabs>
        <w:ind w:left="5760" w:hanging="360"/>
      </w:pPr>
      <w:rPr>
        <w:rFonts w:ascii="Microsoft Sans Serif" w:hAnsi="Microsoft Sans Serif" w:hint="default"/>
      </w:rPr>
    </w:lvl>
    <w:lvl w:ilvl="8" w:tplc="53623C3C"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0F526AD4"/>
    <w:multiLevelType w:val="hybridMultilevel"/>
    <w:tmpl w:val="5A9A52F4"/>
    <w:lvl w:ilvl="0" w:tplc="F44A3BF4">
      <w:numFmt w:val="bullet"/>
      <w:lvlText w:val="-"/>
      <w:lvlJc w:val="left"/>
      <w:pPr>
        <w:ind w:left="792" w:hanging="360"/>
      </w:pPr>
      <w:rPr>
        <w:rFonts w:ascii="Times New Roman" w:eastAsiaTheme="minorEastAsia" w:hAnsi="Times New Roman" w:cs="Times New Rom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2503AC2"/>
    <w:multiLevelType w:val="hybridMultilevel"/>
    <w:tmpl w:val="A3183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2479B"/>
    <w:multiLevelType w:val="hybridMultilevel"/>
    <w:tmpl w:val="4B50D0A0"/>
    <w:lvl w:ilvl="0" w:tplc="B48878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E07E93"/>
    <w:multiLevelType w:val="hybridMultilevel"/>
    <w:tmpl w:val="482C42CA"/>
    <w:lvl w:ilvl="0" w:tplc="A2FC21B0">
      <w:start w:val="1"/>
      <w:numFmt w:val="bullet"/>
      <w:lvlText w:val="•"/>
      <w:lvlJc w:val="left"/>
      <w:pPr>
        <w:tabs>
          <w:tab w:val="num" w:pos="720"/>
        </w:tabs>
        <w:ind w:left="720" w:hanging="360"/>
      </w:pPr>
      <w:rPr>
        <w:rFonts w:ascii="Arial" w:hAnsi="Arial" w:hint="default"/>
      </w:rPr>
    </w:lvl>
    <w:lvl w:ilvl="1" w:tplc="BC1E8510" w:tentative="1">
      <w:start w:val="1"/>
      <w:numFmt w:val="bullet"/>
      <w:lvlText w:val="•"/>
      <w:lvlJc w:val="left"/>
      <w:pPr>
        <w:tabs>
          <w:tab w:val="num" w:pos="1440"/>
        </w:tabs>
        <w:ind w:left="1440" w:hanging="360"/>
      </w:pPr>
      <w:rPr>
        <w:rFonts w:ascii="Arial" w:hAnsi="Arial" w:hint="default"/>
      </w:rPr>
    </w:lvl>
    <w:lvl w:ilvl="2" w:tplc="386012C4" w:tentative="1">
      <w:start w:val="1"/>
      <w:numFmt w:val="bullet"/>
      <w:lvlText w:val="•"/>
      <w:lvlJc w:val="left"/>
      <w:pPr>
        <w:tabs>
          <w:tab w:val="num" w:pos="2160"/>
        </w:tabs>
        <w:ind w:left="2160" w:hanging="360"/>
      </w:pPr>
      <w:rPr>
        <w:rFonts w:ascii="Arial" w:hAnsi="Arial" w:hint="default"/>
      </w:rPr>
    </w:lvl>
    <w:lvl w:ilvl="3" w:tplc="5FAA6B44" w:tentative="1">
      <w:start w:val="1"/>
      <w:numFmt w:val="bullet"/>
      <w:lvlText w:val="•"/>
      <w:lvlJc w:val="left"/>
      <w:pPr>
        <w:tabs>
          <w:tab w:val="num" w:pos="2880"/>
        </w:tabs>
        <w:ind w:left="2880" w:hanging="360"/>
      </w:pPr>
      <w:rPr>
        <w:rFonts w:ascii="Arial" w:hAnsi="Arial" w:hint="default"/>
      </w:rPr>
    </w:lvl>
    <w:lvl w:ilvl="4" w:tplc="7D00E6D2" w:tentative="1">
      <w:start w:val="1"/>
      <w:numFmt w:val="bullet"/>
      <w:lvlText w:val="•"/>
      <w:lvlJc w:val="left"/>
      <w:pPr>
        <w:tabs>
          <w:tab w:val="num" w:pos="3600"/>
        </w:tabs>
        <w:ind w:left="3600" w:hanging="360"/>
      </w:pPr>
      <w:rPr>
        <w:rFonts w:ascii="Arial" w:hAnsi="Arial" w:hint="default"/>
      </w:rPr>
    </w:lvl>
    <w:lvl w:ilvl="5" w:tplc="C026F586" w:tentative="1">
      <w:start w:val="1"/>
      <w:numFmt w:val="bullet"/>
      <w:lvlText w:val="•"/>
      <w:lvlJc w:val="left"/>
      <w:pPr>
        <w:tabs>
          <w:tab w:val="num" w:pos="4320"/>
        </w:tabs>
        <w:ind w:left="4320" w:hanging="360"/>
      </w:pPr>
      <w:rPr>
        <w:rFonts w:ascii="Arial" w:hAnsi="Arial" w:hint="default"/>
      </w:rPr>
    </w:lvl>
    <w:lvl w:ilvl="6" w:tplc="C5168F68" w:tentative="1">
      <w:start w:val="1"/>
      <w:numFmt w:val="bullet"/>
      <w:lvlText w:val="•"/>
      <w:lvlJc w:val="left"/>
      <w:pPr>
        <w:tabs>
          <w:tab w:val="num" w:pos="5040"/>
        </w:tabs>
        <w:ind w:left="5040" w:hanging="360"/>
      </w:pPr>
      <w:rPr>
        <w:rFonts w:ascii="Arial" w:hAnsi="Arial" w:hint="default"/>
      </w:rPr>
    </w:lvl>
    <w:lvl w:ilvl="7" w:tplc="2B40C39E" w:tentative="1">
      <w:start w:val="1"/>
      <w:numFmt w:val="bullet"/>
      <w:lvlText w:val="•"/>
      <w:lvlJc w:val="left"/>
      <w:pPr>
        <w:tabs>
          <w:tab w:val="num" w:pos="5760"/>
        </w:tabs>
        <w:ind w:left="5760" w:hanging="360"/>
      </w:pPr>
      <w:rPr>
        <w:rFonts w:ascii="Arial" w:hAnsi="Arial" w:hint="default"/>
      </w:rPr>
    </w:lvl>
    <w:lvl w:ilvl="8" w:tplc="06BCA5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00BF4"/>
    <w:multiLevelType w:val="hybridMultilevel"/>
    <w:tmpl w:val="61403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22FA7"/>
    <w:multiLevelType w:val="hybridMultilevel"/>
    <w:tmpl w:val="947E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450FC6"/>
    <w:multiLevelType w:val="hybridMultilevel"/>
    <w:tmpl w:val="B5621F2A"/>
    <w:lvl w:ilvl="0" w:tplc="727EDB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E422E6"/>
    <w:multiLevelType w:val="hybridMultilevel"/>
    <w:tmpl w:val="29CAB202"/>
    <w:lvl w:ilvl="0" w:tplc="95681CC4">
      <w:start w:val="1"/>
      <w:numFmt w:val="bullet"/>
      <w:lvlText w:val="•"/>
      <w:lvlJc w:val="left"/>
      <w:pPr>
        <w:tabs>
          <w:tab w:val="num" w:pos="720"/>
        </w:tabs>
        <w:ind w:left="720" w:hanging="360"/>
      </w:pPr>
      <w:rPr>
        <w:rFonts w:ascii="Arial" w:hAnsi="Arial" w:hint="default"/>
      </w:rPr>
    </w:lvl>
    <w:lvl w:ilvl="1" w:tplc="F0466E12" w:tentative="1">
      <w:start w:val="1"/>
      <w:numFmt w:val="bullet"/>
      <w:lvlText w:val="•"/>
      <w:lvlJc w:val="left"/>
      <w:pPr>
        <w:tabs>
          <w:tab w:val="num" w:pos="1440"/>
        </w:tabs>
        <w:ind w:left="1440" w:hanging="360"/>
      </w:pPr>
      <w:rPr>
        <w:rFonts w:ascii="Arial" w:hAnsi="Arial" w:hint="default"/>
      </w:rPr>
    </w:lvl>
    <w:lvl w:ilvl="2" w:tplc="1CF8C69A" w:tentative="1">
      <w:start w:val="1"/>
      <w:numFmt w:val="bullet"/>
      <w:lvlText w:val="•"/>
      <w:lvlJc w:val="left"/>
      <w:pPr>
        <w:tabs>
          <w:tab w:val="num" w:pos="2160"/>
        </w:tabs>
        <w:ind w:left="2160" w:hanging="360"/>
      </w:pPr>
      <w:rPr>
        <w:rFonts w:ascii="Arial" w:hAnsi="Arial" w:hint="default"/>
      </w:rPr>
    </w:lvl>
    <w:lvl w:ilvl="3" w:tplc="760E6AB4" w:tentative="1">
      <w:start w:val="1"/>
      <w:numFmt w:val="bullet"/>
      <w:lvlText w:val="•"/>
      <w:lvlJc w:val="left"/>
      <w:pPr>
        <w:tabs>
          <w:tab w:val="num" w:pos="2880"/>
        </w:tabs>
        <w:ind w:left="2880" w:hanging="360"/>
      </w:pPr>
      <w:rPr>
        <w:rFonts w:ascii="Arial" w:hAnsi="Arial" w:hint="default"/>
      </w:rPr>
    </w:lvl>
    <w:lvl w:ilvl="4" w:tplc="11B49CA6" w:tentative="1">
      <w:start w:val="1"/>
      <w:numFmt w:val="bullet"/>
      <w:lvlText w:val="•"/>
      <w:lvlJc w:val="left"/>
      <w:pPr>
        <w:tabs>
          <w:tab w:val="num" w:pos="3600"/>
        </w:tabs>
        <w:ind w:left="3600" w:hanging="360"/>
      </w:pPr>
      <w:rPr>
        <w:rFonts w:ascii="Arial" w:hAnsi="Arial" w:hint="default"/>
      </w:rPr>
    </w:lvl>
    <w:lvl w:ilvl="5" w:tplc="3856A7EA" w:tentative="1">
      <w:start w:val="1"/>
      <w:numFmt w:val="bullet"/>
      <w:lvlText w:val="•"/>
      <w:lvlJc w:val="left"/>
      <w:pPr>
        <w:tabs>
          <w:tab w:val="num" w:pos="4320"/>
        </w:tabs>
        <w:ind w:left="4320" w:hanging="360"/>
      </w:pPr>
      <w:rPr>
        <w:rFonts w:ascii="Arial" w:hAnsi="Arial" w:hint="default"/>
      </w:rPr>
    </w:lvl>
    <w:lvl w:ilvl="6" w:tplc="50ECDF7E" w:tentative="1">
      <w:start w:val="1"/>
      <w:numFmt w:val="bullet"/>
      <w:lvlText w:val="•"/>
      <w:lvlJc w:val="left"/>
      <w:pPr>
        <w:tabs>
          <w:tab w:val="num" w:pos="5040"/>
        </w:tabs>
        <w:ind w:left="5040" w:hanging="360"/>
      </w:pPr>
      <w:rPr>
        <w:rFonts w:ascii="Arial" w:hAnsi="Arial" w:hint="default"/>
      </w:rPr>
    </w:lvl>
    <w:lvl w:ilvl="7" w:tplc="6E9E3202" w:tentative="1">
      <w:start w:val="1"/>
      <w:numFmt w:val="bullet"/>
      <w:lvlText w:val="•"/>
      <w:lvlJc w:val="left"/>
      <w:pPr>
        <w:tabs>
          <w:tab w:val="num" w:pos="5760"/>
        </w:tabs>
        <w:ind w:left="5760" w:hanging="360"/>
      </w:pPr>
      <w:rPr>
        <w:rFonts w:ascii="Arial" w:hAnsi="Arial" w:hint="default"/>
      </w:rPr>
    </w:lvl>
    <w:lvl w:ilvl="8" w:tplc="F40AA3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394A67"/>
    <w:multiLevelType w:val="hybridMultilevel"/>
    <w:tmpl w:val="9B26A8A6"/>
    <w:lvl w:ilvl="0" w:tplc="B30088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01D15"/>
    <w:multiLevelType w:val="multilevel"/>
    <w:tmpl w:val="B8AC2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C93C20"/>
    <w:multiLevelType w:val="hybridMultilevel"/>
    <w:tmpl w:val="17B25450"/>
    <w:lvl w:ilvl="0" w:tplc="7ED6374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F3957E9"/>
    <w:multiLevelType w:val="hybridMultilevel"/>
    <w:tmpl w:val="800480C2"/>
    <w:lvl w:ilvl="0" w:tplc="BEC29760">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B20654"/>
    <w:multiLevelType w:val="hybridMultilevel"/>
    <w:tmpl w:val="D8A60B72"/>
    <w:lvl w:ilvl="0" w:tplc="401CD11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7B6F53"/>
    <w:multiLevelType w:val="hybridMultilevel"/>
    <w:tmpl w:val="A8A4431E"/>
    <w:lvl w:ilvl="0" w:tplc="BEC2976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D413A4D"/>
    <w:multiLevelType w:val="hybridMultilevel"/>
    <w:tmpl w:val="D54C7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551DD9"/>
    <w:multiLevelType w:val="hybridMultilevel"/>
    <w:tmpl w:val="E68404BC"/>
    <w:lvl w:ilvl="0" w:tplc="727EDBD6">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3D797CD4"/>
    <w:multiLevelType w:val="hybridMultilevel"/>
    <w:tmpl w:val="5BC033F2"/>
    <w:lvl w:ilvl="0" w:tplc="CA12A86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D93936"/>
    <w:multiLevelType w:val="multilevel"/>
    <w:tmpl w:val="1362D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1F68B7"/>
    <w:multiLevelType w:val="hybridMultilevel"/>
    <w:tmpl w:val="8C1A24B2"/>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1CF89D92">
      <w:numFmt w:val="bullet"/>
      <w:lvlText w:val="-"/>
      <w:lvlJc w:val="left"/>
      <w:pPr>
        <w:ind w:left="1800" w:hanging="360"/>
      </w:pPr>
      <w:rPr>
        <w:rFonts w:ascii="Times New Roman" w:eastAsiaTheme="minorEastAsia"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77B01C1"/>
    <w:multiLevelType w:val="hybridMultilevel"/>
    <w:tmpl w:val="A4AE2C16"/>
    <w:lvl w:ilvl="0" w:tplc="04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49A160CB"/>
    <w:multiLevelType w:val="multilevel"/>
    <w:tmpl w:val="3F20F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B86C8F"/>
    <w:multiLevelType w:val="hybridMultilevel"/>
    <w:tmpl w:val="15E2ED7A"/>
    <w:lvl w:ilvl="0" w:tplc="CA12A86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907737"/>
    <w:multiLevelType w:val="hybridMultilevel"/>
    <w:tmpl w:val="A4FAB5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3A736F"/>
    <w:multiLevelType w:val="hybridMultilevel"/>
    <w:tmpl w:val="7AB4D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6F231A"/>
    <w:multiLevelType w:val="hybridMultilevel"/>
    <w:tmpl w:val="E4BCBBDC"/>
    <w:lvl w:ilvl="0" w:tplc="4134C52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571FCA"/>
    <w:multiLevelType w:val="hybridMultilevel"/>
    <w:tmpl w:val="62048CE8"/>
    <w:lvl w:ilvl="0" w:tplc="727EDB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6245B6"/>
    <w:multiLevelType w:val="hybridMultilevel"/>
    <w:tmpl w:val="6F709442"/>
    <w:lvl w:ilvl="0" w:tplc="4134C52C">
      <w:start w:val="1"/>
      <w:numFmt w:val="bullet"/>
      <w:lvlText w:val="-"/>
      <w:lvlJc w:val="left"/>
      <w:pPr>
        <w:ind w:left="720" w:hanging="360"/>
      </w:pPr>
      <w:rPr>
        <w:rFonts w:ascii="Times New Roman" w:eastAsiaTheme="minorEastAsia"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B64426"/>
    <w:multiLevelType w:val="hybridMultilevel"/>
    <w:tmpl w:val="5FB2B608"/>
    <w:lvl w:ilvl="0" w:tplc="79FC1F9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73680A"/>
    <w:multiLevelType w:val="hybridMultilevel"/>
    <w:tmpl w:val="0B24C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E97162"/>
    <w:multiLevelType w:val="hybridMultilevel"/>
    <w:tmpl w:val="FEC4728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B893DFD"/>
    <w:multiLevelType w:val="hybridMultilevel"/>
    <w:tmpl w:val="EA963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E2596C"/>
    <w:multiLevelType w:val="hybridMultilevel"/>
    <w:tmpl w:val="7B0042A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9" w15:restartNumberingAfterBreak="0">
    <w:nsid w:val="6FA72956"/>
    <w:multiLevelType w:val="hybridMultilevel"/>
    <w:tmpl w:val="E1809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41" w15:restartNumberingAfterBreak="0">
    <w:nsid w:val="739E432C"/>
    <w:multiLevelType w:val="hybridMultilevel"/>
    <w:tmpl w:val="55AC15DA"/>
    <w:lvl w:ilvl="0" w:tplc="727EDBD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576BF2"/>
    <w:multiLevelType w:val="hybridMultilevel"/>
    <w:tmpl w:val="A5D2E8F4"/>
    <w:lvl w:ilvl="0" w:tplc="AFFA90B2">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6C40651"/>
    <w:multiLevelType w:val="hybridMultilevel"/>
    <w:tmpl w:val="EAC2C680"/>
    <w:lvl w:ilvl="0" w:tplc="CA12A86A">
      <w:start w:val="2"/>
      <w:numFmt w:val="bullet"/>
      <w:lvlText w:val="-"/>
      <w:lvlJc w:val="left"/>
      <w:pPr>
        <w:ind w:left="1155" w:hanging="360"/>
      </w:pPr>
      <w:rPr>
        <w:rFonts w:ascii="Times New Roman" w:eastAsiaTheme="minorEastAsia"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4" w15:restartNumberingAfterBreak="0">
    <w:nsid w:val="79D9490E"/>
    <w:multiLevelType w:val="hybridMultilevel"/>
    <w:tmpl w:val="1CDEDFB6"/>
    <w:lvl w:ilvl="0" w:tplc="6908B7D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915A94"/>
    <w:multiLevelType w:val="hybridMultilevel"/>
    <w:tmpl w:val="14CC37E4"/>
    <w:lvl w:ilvl="0" w:tplc="04090001">
      <w:start w:val="1"/>
      <w:numFmt w:val="bullet"/>
      <w:lvlText w:val=""/>
      <w:lvlJc w:val="left"/>
      <w:pPr>
        <w:ind w:left="1158" w:hanging="360"/>
      </w:pPr>
      <w:rPr>
        <w:rFonts w:ascii="Symbol" w:hAnsi="Symbol" w:hint="default"/>
      </w:rPr>
    </w:lvl>
    <w:lvl w:ilvl="1" w:tplc="04090003">
      <w:start w:val="1"/>
      <w:numFmt w:val="bullet"/>
      <w:lvlText w:val="o"/>
      <w:lvlJc w:val="left"/>
      <w:pPr>
        <w:ind w:left="1878" w:hanging="360"/>
      </w:pPr>
      <w:rPr>
        <w:rFonts w:ascii="Courier New" w:hAnsi="Courier New" w:cs="Courier New" w:hint="default"/>
      </w:rPr>
    </w:lvl>
    <w:lvl w:ilvl="2" w:tplc="04090005">
      <w:start w:val="1"/>
      <w:numFmt w:val="bullet"/>
      <w:lvlText w:val=""/>
      <w:lvlJc w:val="left"/>
      <w:pPr>
        <w:ind w:left="2598" w:hanging="360"/>
      </w:pPr>
      <w:rPr>
        <w:rFonts w:ascii="Wingdings" w:hAnsi="Wingdings" w:hint="default"/>
      </w:rPr>
    </w:lvl>
    <w:lvl w:ilvl="3" w:tplc="0409000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num w:numId="1" w16cid:durableId="1825201637">
    <w:abstractNumId w:val="16"/>
  </w:num>
  <w:num w:numId="2" w16cid:durableId="337000327">
    <w:abstractNumId w:val="40"/>
  </w:num>
  <w:num w:numId="3" w16cid:durableId="297147906">
    <w:abstractNumId w:val="29"/>
  </w:num>
  <w:num w:numId="4" w16cid:durableId="1567648578">
    <w:abstractNumId w:val="2"/>
  </w:num>
  <w:num w:numId="5" w16cid:durableId="765881323">
    <w:abstractNumId w:val="18"/>
  </w:num>
  <w:num w:numId="6" w16cid:durableId="579565847">
    <w:abstractNumId w:val="33"/>
  </w:num>
  <w:num w:numId="7" w16cid:durableId="102724696">
    <w:abstractNumId w:val="17"/>
  </w:num>
  <w:num w:numId="8" w16cid:durableId="1324773345">
    <w:abstractNumId w:val="6"/>
  </w:num>
  <w:num w:numId="9" w16cid:durableId="17775443">
    <w:abstractNumId w:val="30"/>
  </w:num>
  <w:num w:numId="10" w16cid:durableId="1065686306">
    <w:abstractNumId w:val="14"/>
  </w:num>
  <w:num w:numId="11" w16cid:durableId="237445605">
    <w:abstractNumId w:val="3"/>
  </w:num>
  <w:num w:numId="12" w16cid:durableId="888609260">
    <w:abstractNumId w:val="15"/>
  </w:num>
  <w:num w:numId="13" w16cid:durableId="23096107">
    <w:abstractNumId w:val="9"/>
  </w:num>
  <w:num w:numId="14" w16cid:durableId="586036177">
    <w:abstractNumId w:val="10"/>
  </w:num>
  <w:num w:numId="15" w16cid:durableId="1486580318">
    <w:abstractNumId w:val="7"/>
  </w:num>
  <w:num w:numId="16" w16cid:durableId="694648216">
    <w:abstractNumId w:val="41"/>
  </w:num>
  <w:num w:numId="17" w16cid:durableId="459416833">
    <w:abstractNumId w:val="31"/>
  </w:num>
  <w:num w:numId="18" w16cid:durableId="156849390">
    <w:abstractNumId w:val="1"/>
  </w:num>
  <w:num w:numId="19" w16cid:durableId="306011597">
    <w:abstractNumId w:val="28"/>
  </w:num>
  <w:num w:numId="20" w16cid:durableId="1229222358">
    <w:abstractNumId w:val="20"/>
  </w:num>
  <w:num w:numId="21" w16cid:durableId="1295676374">
    <w:abstractNumId w:val="42"/>
  </w:num>
  <w:num w:numId="22" w16cid:durableId="1374503124">
    <w:abstractNumId w:val="44"/>
  </w:num>
  <w:num w:numId="23" w16cid:durableId="1703551359">
    <w:abstractNumId w:val="13"/>
  </w:num>
  <w:num w:numId="24" w16cid:durableId="338431648">
    <w:abstractNumId w:val="22"/>
  </w:num>
  <w:num w:numId="25" w16cid:durableId="334958752">
    <w:abstractNumId w:val="38"/>
  </w:num>
  <w:num w:numId="26" w16cid:durableId="1527449459">
    <w:abstractNumId w:val="4"/>
  </w:num>
  <w:num w:numId="27" w16cid:durableId="1447772150">
    <w:abstractNumId w:val="25"/>
  </w:num>
  <w:num w:numId="28" w16cid:durableId="2008557746">
    <w:abstractNumId w:val="21"/>
  </w:num>
  <w:num w:numId="29" w16cid:durableId="1125734232">
    <w:abstractNumId w:val="0"/>
  </w:num>
  <w:num w:numId="30" w16cid:durableId="545995240">
    <w:abstractNumId w:val="36"/>
  </w:num>
  <w:num w:numId="31" w16cid:durableId="1340502165">
    <w:abstractNumId w:val="34"/>
  </w:num>
  <w:num w:numId="32" w16cid:durableId="135338428">
    <w:abstractNumId w:val="45"/>
  </w:num>
  <w:num w:numId="33" w16cid:durableId="1248999031">
    <w:abstractNumId w:val="19"/>
  </w:num>
  <w:num w:numId="34" w16cid:durableId="314145903">
    <w:abstractNumId w:val="5"/>
  </w:num>
  <w:num w:numId="35" w16cid:durableId="1705058371">
    <w:abstractNumId w:val="27"/>
  </w:num>
  <w:num w:numId="36" w16cid:durableId="746533960">
    <w:abstractNumId w:val="37"/>
  </w:num>
  <w:num w:numId="37" w16cid:durableId="382868138">
    <w:abstractNumId w:val="8"/>
  </w:num>
  <w:num w:numId="38" w16cid:durableId="439498893">
    <w:abstractNumId w:val="32"/>
  </w:num>
  <w:num w:numId="39" w16cid:durableId="1373503947">
    <w:abstractNumId w:val="43"/>
  </w:num>
  <w:num w:numId="40" w16cid:durableId="564532947">
    <w:abstractNumId w:val="26"/>
  </w:num>
  <w:num w:numId="41" w16cid:durableId="2052604954">
    <w:abstractNumId w:val="24"/>
  </w:num>
  <w:num w:numId="42" w16cid:durableId="2107917563">
    <w:abstractNumId w:val="23"/>
  </w:num>
  <w:num w:numId="43" w16cid:durableId="84809408">
    <w:abstractNumId w:val="35"/>
  </w:num>
  <w:num w:numId="44" w16cid:durableId="166018787">
    <w:abstractNumId w:val="11"/>
  </w:num>
  <w:num w:numId="45" w16cid:durableId="2127694050">
    <w:abstractNumId w:val="39"/>
  </w:num>
  <w:num w:numId="46" w16cid:durableId="45059168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9E0"/>
    <w:rsid w:val="00000E4A"/>
    <w:rsid w:val="000014D3"/>
    <w:rsid w:val="00001886"/>
    <w:rsid w:val="00001C90"/>
    <w:rsid w:val="000025DC"/>
    <w:rsid w:val="000028B0"/>
    <w:rsid w:val="00002B05"/>
    <w:rsid w:val="00003661"/>
    <w:rsid w:val="0000379E"/>
    <w:rsid w:val="000039F6"/>
    <w:rsid w:val="0000409B"/>
    <w:rsid w:val="000053AA"/>
    <w:rsid w:val="00005D79"/>
    <w:rsid w:val="00006287"/>
    <w:rsid w:val="000064F6"/>
    <w:rsid w:val="00006EBD"/>
    <w:rsid w:val="000070FA"/>
    <w:rsid w:val="000072B3"/>
    <w:rsid w:val="00010161"/>
    <w:rsid w:val="00011630"/>
    <w:rsid w:val="00011E3B"/>
    <w:rsid w:val="00012887"/>
    <w:rsid w:val="00012D99"/>
    <w:rsid w:val="00013C23"/>
    <w:rsid w:val="00014067"/>
    <w:rsid w:val="000143F9"/>
    <w:rsid w:val="000147A7"/>
    <w:rsid w:val="000152D3"/>
    <w:rsid w:val="000155B7"/>
    <w:rsid w:val="00015CAE"/>
    <w:rsid w:val="00015DE8"/>
    <w:rsid w:val="0001617B"/>
    <w:rsid w:val="0001657D"/>
    <w:rsid w:val="0001796A"/>
    <w:rsid w:val="00017D09"/>
    <w:rsid w:val="00017E4B"/>
    <w:rsid w:val="00017EB6"/>
    <w:rsid w:val="00020686"/>
    <w:rsid w:val="00020C11"/>
    <w:rsid w:val="00020FE4"/>
    <w:rsid w:val="00021653"/>
    <w:rsid w:val="000216E5"/>
    <w:rsid w:val="00021809"/>
    <w:rsid w:val="00022502"/>
    <w:rsid w:val="0002285C"/>
    <w:rsid w:val="00022DB9"/>
    <w:rsid w:val="0002375F"/>
    <w:rsid w:val="00023E23"/>
    <w:rsid w:val="00023FC6"/>
    <w:rsid w:val="00024310"/>
    <w:rsid w:val="00024FAA"/>
    <w:rsid w:val="00025CE4"/>
    <w:rsid w:val="0002693E"/>
    <w:rsid w:val="00026FC4"/>
    <w:rsid w:val="000276A3"/>
    <w:rsid w:val="000305FF"/>
    <w:rsid w:val="00030616"/>
    <w:rsid w:val="00030761"/>
    <w:rsid w:val="00030D3B"/>
    <w:rsid w:val="00030DC5"/>
    <w:rsid w:val="00030F55"/>
    <w:rsid w:val="0003101C"/>
    <w:rsid w:val="00032EA4"/>
    <w:rsid w:val="00032EED"/>
    <w:rsid w:val="0003329D"/>
    <w:rsid w:val="00033397"/>
    <w:rsid w:val="000338DD"/>
    <w:rsid w:val="00033FBC"/>
    <w:rsid w:val="0003407B"/>
    <w:rsid w:val="000342FC"/>
    <w:rsid w:val="00034BF8"/>
    <w:rsid w:val="00034CBF"/>
    <w:rsid w:val="00034D12"/>
    <w:rsid w:val="0003553F"/>
    <w:rsid w:val="00035677"/>
    <w:rsid w:val="00036008"/>
    <w:rsid w:val="00036166"/>
    <w:rsid w:val="000362FE"/>
    <w:rsid w:val="000365C3"/>
    <w:rsid w:val="000368BE"/>
    <w:rsid w:val="00036987"/>
    <w:rsid w:val="00037528"/>
    <w:rsid w:val="0003767C"/>
    <w:rsid w:val="00037A01"/>
    <w:rsid w:val="00037AFB"/>
    <w:rsid w:val="00040095"/>
    <w:rsid w:val="0004017A"/>
    <w:rsid w:val="00040BB4"/>
    <w:rsid w:val="000410C4"/>
    <w:rsid w:val="00041313"/>
    <w:rsid w:val="00041433"/>
    <w:rsid w:val="0004224F"/>
    <w:rsid w:val="00042275"/>
    <w:rsid w:val="000423DB"/>
    <w:rsid w:val="00042439"/>
    <w:rsid w:val="000426E0"/>
    <w:rsid w:val="0004272E"/>
    <w:rsid w:val="00042BC2"/>
    <w:rsid w:val="00042BE1"/>
    <w:rsid w:val="00042D20"/>
    <w:rsid w:val="0004341F"/>
    <w:rsid w:val="00044072"/>
    <w:rsid w:val="0004414E"/>
    <w:rsid w:val="000448EF"/>
    <w:rsid w:val="00044ED2"/>
    <w:rsid w:val="000453EC"/>
    <w:rsid w:val="00045625"/>
    <w:rsid w:val="00045994"/>
    <w:rsid w:val="00046A35"/>
    <w:rsid w:val="00046AE0"/>
    <w:rsid w:val="0004707F"/>
    <w:rsid w:val="00047ED0"/>
    <w:rsid w:val="00050B17"/>
    <w:rsid w:val="00050B75"/>
    <w:rsid w:val="0005117E"/>
    <w:rsid w:val="000516D8"/>
    <w:rsid w:val="00051949"/>
    <w:rsid w:val="00051CD5"/>
    <w:rsid w:val="00051F1E"/>
    <w:rsid w:val="0005270E"/>
    <w:rsid w:val="00052AFF"/>
    <w:rsid w:val="00052D2E"/>
    <w:rsid w:val="0005301B"/>
    <w:rsid w:val="0005431E"/>
    <w:rsid w:val="00054320"/>
    <w:rsid w:val="000559A2"/>
    <w:rsid w:val="00055E52"/>
    <w:rsid w:val="000561D7"/>
    <w:rsid w:val="00056520"/>
    <w:rsid w:val="00056B50"/>
    <w:rsid w:val="00056DB2"/>
    <w:rsid w:val="00057072"/>
    <w:rsid w:val="00057E49"/>
    <w:rsid w:val="00060B00"/>
    <w:rsid w:val="0006135D"/>
    <w:rsid w:val="00061505"/>
    <w:rsid w:val="00062A48"/>
    <w:rsid w:val="0006358A"/>
    <w:rsid w:val="00063A4C"/>
    <w:rsid w:val="00064091"/>
    <w:rsid w:val="00064A8B"/>
    <w:rsid w:val="000653B8"/>
    <w:rsid w:val="00065659"/>
    <w:rsid w:val="00065C73"/>
    <w:rsid w:val="00065D6B"/>
    <w:rsid w:val="00065DE8"/>
    <w:rsid w:val="00065E93"/>
    <w:rsid w:val="00065EA8"/>
    <w:rsid w:val="00066096"/>
    <w:rsid w:val="00066114"/>
    <w:rsid w:val="00066330"/>
    <w:rsid w:val="00066AA6"/>
    <w:rsid w:val="00070163"/>
    <w:rsid w:val="000702AC"/>
    <w:rsid w:val="000706C6"/>
    <w:rsid w:val="00070883"/>
    <w:rsid w:val="00070A85"/>
    <w:rsid w:val="00070C99"/>
    <w:rsid w:val="00071167"/>
    <w:rsid w:val="000711E5"/>
    <w:rsid w:val="000713C2"/>
    <w:rsid w:val="0007153F"/>
    <w:rsid w:val="00071623"/>
    <w:rsid w:val="000716A1"/>
    <w:rsid w:val="00071930"/>
    <w:rsid w:val="00071F32"/>
    <w:rsid w:val="000732E0"/>
    <w:rsid w:val="00073380"/>
    <w:rsid w:val="00073C42"/>
    <w:rsid w:val="00073D16"/>
    <w:rsid w:val="00073EB1"/>
    <w:rsid w:val="00074261"/>
    <w:rsid w:val="00074814"/>
    <w:rsid w:val="000753D2"/>
    <w:rsid w:val="000758D5"/>
    <w:rsid w:val="00076ECD"/>
    <w:rsid w:val="00077141"/>
    <w:rsid w:val="000771A2"/>
    <w:rsid w:val="00077498"/>
    <w:rsid w:val="0007762E"/>
    <w:rsid w:val="00077C88"/>
    <w:rsid w:val="00077D82"/>
    <w:rsid w:val="00077DC4"/>
    <w:rsid w:val="000803CB"/>
    <w:rsid w:val="00080512"/>
    <w:rsid w:val="000812F8"/>
    <w:rsid w:val="00081A08"/>
    <w:rsid w:val="00081F5C"/>
    <w:rsid w:val="000821B9"/>
    <w:rsid w:val="00082723"/>
    <w:rsid w:val="00082872"/>
    <w:rsid w:val="000831C1"/>
    <w:rsid w:val="00083E15"/>
    <w:rsid w:val="0008429B"/>
    <w:rsid w:val="00084591"/>
    <w:rsid w:val="00084D63"/>
    <w:rsid w:val="00085173"/>
    <w:rsid w:val="0008548F"/>
    <w:rsid w:val="00085DB2"/>
    <w:rsid w:val="00085EA2"/>
    <w:rsid w:val="000860C9"/>
    <w:rsid w:val="00086667"/>
    <w:rsid w:val="00086E7B"/>
    <w:rsid w:val="0008717C"/>
    <w:rsid w:val="0008762B"/>
    <w:rsid w:val="00087E3D"/>
    <w:rsid w:val="00090401"/>
    <w:rsid w:val="00090468"/>
    <w:rsid w:val="000907F2"/>
    <w:rsid w:val="00090CEE"/>
    <w:rsid w:val="00090EBD"/>
    <w:rsid w:val="000911D9"/>
    <w:rsid w:val="000926D3"/>
    <w:rsid w:val="000929E9"/>
    <w:rsid w:val="00092E0A"/>
    <w:rsid w:val="00092E9C"/>
    <w:rsid w:val="00093164"/>
    <w:rsid w:val="00093671"/>
    <w:rsid w:val="000937B0"/>
    <w:rsid w:val="00093AD8"/>
    <w:rsid w:val="00094EB1"/>
    <w:rsid w:val="00095C4E"/>
    <w:rsid w:val="00095C6F"/>
    <w:rsid w:val="00095F90"/>
    <w:rsid w:val="00096069"/>
    <w:rsid w:val="00096258"/>
    <w:rsid w:val="00097348"/>
    <w:rsid w:val="00097396"/>
    <w:rsid w:val="00097488"/>
    <w:rsid w:val="0009788E"/>
    <w:rsid w:val="000A050C"/>
    <w:rsid w:val="000A08D4"/>
    <w:rsid w:val="000A093F"/>
    <w:rsid w:val="000A0CBB"/>
    <w:rsid w:val="000A11F0"/>
    <w:rsid w:val="000A13A5"/>
    <w:rsid w:val="000A1C98"/>
    <w:rsid w:val="000A30AD"/>
    <w:rsid w:val="000A31B9"/>
    <w:rsid w:val="000A3373"/>
    <w:rsid w:val="000A3981"/>
    <w:rsid w:val="000A3E82"/>
    <w:rsid w:val="000A3F9B"/>
    <w:rsid w:val="000A5628"/>
    <w:rsid w:val="000A59FD"/>
    <w:rsid w:val="000A5AD5"/>
    <w:rsid w:val="000A5FB3"/>
    <w:rsid w:val="000A610B"/>
    <w:rsid w:val="000A639F"/>
    <w:rsid w:val="000B0052"/>
    <w:rsid w:val="000B0C46"/>
    <w:rsid w:val="000B0D71"/>
    <w:rsid w:val="000B1613"/>
    <w:rsid w:val="000B1637"/>
    <w:rsid w:val="000B19C3"/>
    <w:rsid w:val="000B19D0"/>
    <w:rsid w:val="000B19D1"/>
    <w:rsid w:val="000B1B2F"/>
    <w:rsid w:val="000B1FAB"/>
    <w:rsid w:val="000B267F"/>
    <w:rsid w:val="000B277C"/>
    <w:rsid w:val="000B2BC6"/>
    <w:rsid w:val="000B2CBF"/>
    <w:rsid w:val="000B3DB5"/>
    <w:rsid w:val="000B3E03"/>
    <w:rsid w:val="000B4145"/>
    <w:rsid w:val="000B4310"/>
    <w:rsid w:val="000B43E9"/>
    <w:rsid w:val="000B4A6F"/>
    <w:rsid w:val="000B4B92"/>
    <w:rsid w:val="000B4D19"/>
    <w:rsid w:val="000B4F58"/>
    <w:rsid w:val="000B5198"/>
    <w:rsid w:val="000B606B"/>
    <w:rsid w:val="000B63DD"/>
    <w:rsid w:val="000B675D"/>
    <w:rsid w:val="000B6BEF"/>
    <w:rsid w:val="000B6ED0"/>
    <w:rsid w:val="000B73FF"/>
    <w:rsid w:val="000B7757"/>
    <w:rsid w:val="000B7BCF"/>
    <w:rsid w:val="000C0524"/>
    <w:rsid w:val="000C161C"/>
    <w:rsid w:val="000C1D0B"/>
    <w:rsid w:val="000C1F60"/>
    <w:rsid w:val="000C2216"/>
    <w:rsid w:val="000C2677"/>
    <w:rsid w:val="000C2CA3"/>
    <w:rsid w:val="000C2D34"/>
    <w:rsid w:val="000C3182"/>
    <w:rsid w:val="000C3678"/>
    <w:rsid w:val="000C415C"/>
    <w:rsid w:val="000C416C"/>
    <w:rsid w:val="000C474D"/>
    <w:rsid w:val="000C48CA"/>
    <w:rsid w:val="000C4AA7"/>
    <w:rsid w:val="000C522B"/>
    <w:rsid w:val="000C5553"/>
    <w:rsid w:val="000C5567"/>
    <w:rsid w:val="000C571B"/>
    <w:rsid w:val="000C5982"/>
    <w:rsid w:val="000C5B30"/>
    <w:rsid w:val="000C5C5A"/>
    <w:rsid w:val="000C5DF5"/>
    <w:rsid w:val="000C62BB"/>
    <w:rsid w:val="000C64DE"/>
    <w:rsid w:val="000C7102"/>
    <w:rsid w:val="000C718E"/>
    <w:rsid w:val="000C74B9"/>
    <w:rsid w:val="000C7573"/>
    <w:rsid w:val="000C77C8"/>
    <w:rsid w:val="000C7894"/>
    <w:rsid w:val="000C7922"/>
    <w:rsid w:val="000D023A"/>
    <w:rsid w:val="000D03ED"/>
    <w:rsid w:val="000D057D"/>
    <w:rsid w:val="000D0B0C"/>
    <w:rsid w:val="000D137A"/>
    <w:rsid w:val="000D1FF6"/>
    <w:rsid w:val="000D2711"/>
    <w:rsid w:val="000D2AF3"/>
    <w:rsid w:val="000D2E87"/>
    <w:rsid w:val="000D30A2"/>
    <w:rsid w:val="000D35BD"/>
    <w:rsid w:val="000D39A2"/>
    <w:rsid w:val="000D3C9D"/>
    <w:rsid w:val="000D4A15"/>
    <w:rsid w:val="000D4B32"/>
    <w:rsid w:val="000D52A7"/>
    <w:rsid w:val="000D5876"/>
    <w:rsid w:val="000D58AB"/>
    <w:rsid w:val="000D59D8"/>
    <w:rsid w:val="000D5B53"/>
    <w:rsid w:val="000D5CF5"/>
    <w:rsid w:val="000D5D2A"/>
    <w:rsid w:val="000D606E"/>
    <w:rsid w:val="000D63B9"/>
    <w:rsid w:val="000D6673"/>
    <w:rsid w:val="000D69A1"/>
    <w:rsid w:val="000D6ABB"/>
    <w:rsid w:val="000D6B39"/>
    <w:rsid w:val="000D6E8F"/>
    <w:rsid w:val="000D78C6"/>
    <w:rsid w:val="000D7982"/>
    <w:rsid w:val="000D7F23"/>
    <w:rsid w:val="000E00F3"/>
    <w:rsid w:val="000E0388"/>
    <w:rsid w:val="000E0694"/>
    <w:rsid w:val="000E07E3"/>
    <w:rsid w:val="000E0E03"/>
    <w:rsid w:val="000E0E90"/>
    <w:rsid w:val="000E2444"/>
    <w:rsid w:val="000E253B"/>
    <w:rsid w:val="000E31FD"/>
    <w:rsid w:val="000E427B"/>
    <w:rsid w:val="000E49BE"/>
    <w:rsid w:val="000E4F5C"/>
    <w:rsid w:val="000E530B"/>
    <w:rsid w:val="000E537A"/>
    <w:rsid w:val="000E55A2"/>
    <w:rsid w:val="000E5617"/>
    <w:rsid w:val="000E5F0C"/>
    <w:rsid w:val="000E6349"/>
    <w:rsid w:val="000E6697"/>
    <w:rsid w:val="000E6B11"/>
    <w:rsid w:val="000E6E36"/>
    <w:rsid w:val="000E7EBA"/>
    <w:rsid w:val="000F03B7"/>
    <w:rsid w:val="000F0B7B"/>
    <w:rsid w:val="000F112E"/>
    <w:rsid w:val="000F19FE"/>
    <w:rsid w:val="000F267D"/>
    <w:rsid w:val="000F2F84"/>
    <w:rsid w:val="000F30BC"/>
    <w:rsid w:val="000F342D"/>
    <w:rsid w:val="000F3484"/>
    <w:rsid w:val="000F5314"/>
    <w:rsid w:val="000F5547"/>
    <w:rsid w:val="000F5CC9"/>
    <w:rsid w:val="000F5DDE"/>
    <w:rsid w:val="000F64BF"/>
    <w:rsid w:val="000F67A1"/>
    <w:rsid w:val="000F6E63"/>
    <w:rsid w:val="000F796E"/>
    <w:rsid w:val="000F7B20"/>
    <w:rsid w:val="0010099D"/>
    <w:rsid w:val="00100ACD"/>
    <w:rsid w:val="00101232"/>
    <w:rsid w:val="00101482"/>
    <w:rsid w:val="00101B0E"/>
    <w:rsid w:val="00101BA1"/>
    <w:rsid w:val="00101CAE"/>
    <w:rsid w:val="00101DEC"/>
    <w:rsid w:val="0010210A"/>
    <w:rsid w:val="00102DAD"/>
    <w:rsid w:val="001030C2"/>
    <w:rsid w:val="001032E8"/>
    <w:rsid w:val="00103C97"/>
    <w:rsid w:val="001040AC"/>
    <w:rsid w:val="00104704"/>
    <w:rsid w:val="0010588F"/>
    <w:rsid w:val="0010620D"/>
    <w:rsid w:val="00106455"/>
    <w:rsid w:val="00106C74"/>
    <w:rsid w:val="00106EFF"/>
    <w:rsid w:val="00106FBE"/>
    <w:rsid w:val="001071AE"/>
    <w:rsid w:val="00107C2F"/>
    <w:rsid w:val="00107EE0"/>
    <w:rsid w:val="001103D9"/>
    <w:rsid w:val="00110512"/>
    <w:rsid w:val="0011137C"/>
    <w:rsid w:val="001117BD"/>
    <w:rsid w:val="00111B4D"/>
    <w:rsid w:val="0011222A"/>
    <w:rsid w:val="00112267"/>
    <w:rsid w:val="00113379"/>
    <w:rsid w:val="0011492A"/>
    <w:rsid w:val="001158B5"/>
    <w:rsid w:val="00115920"/>
    <w:rsid w:val="00116DE8"/>
    <w:rsid w:val="001170EE"/>
    <w:rsid w:val="001174F7"/>
    <w:rsid w:val="001177FE"/>
    <w:rsid w:val="00120844"/>
    <w:rsid w:val="00120C3C"/>
    <w:rsid w:val="00120C85"/>
    <w:rsid w:val="00120E78"/>
    <w:rsid w:val="00120F3E"/>
    <w:rsid w:val="00121B45"/>
    <w:rsid w:val="00121DD7"/>
    <w:rsid w:val="00121FB7"/>
    <w:rsid w:val="00122321"/>
    <w:rsid w:val="001223E0"/>
    <w:rsid w:val="001224F1"/>
    <w:rsid w:val="00122700"/>
    <w:rsid w:val="001229E1"/>
    <w:rsid w:val="00122DBC"/>
    <w:rsid w:val="001231B2"/>
    <w:rsid w:val="00123920"/>
    <w:rsid w:val="00123DB1"/>
    <w:rsid w:val="00123E9D"/>
    <w:rsid w:val="001241A8"/>
    <w:rsid w:val="001243E1"/>
    <w:rsid w:val="00124630"/>
    <w:rsid w:val="00124B3D"/>
    <w:rsid w:val="00124F5D"/>
    <w:rsid w:val="00125617"/>
    <w:rsid w:val="00126209"/>
    <w:rsid w:val="00126D29"/>
    <w:rsid w:val="001271C1"/>
    <w:rsid w:val="001272A3"/>
    <w:rsid w:val="00130949"/>
    <w:rsid w:val="00130A0A"/>
    <w:rsid w:val="00130A5A"/>
    <w:rsid w:val="00131495"/>
    <w:rsid w:val="001316EB"/>
    <w:rsid w:val="00131BC6"/>
    <w:rsid w:val="00132323"/>
    <w:rsid w:val="0013234A"/>
    <w:rsid w:val="001323D8"/>
    <w:rsid w:val="00132506"/>
    <w:rsid w:val="0013276A"/>
    <w:rsid w:val="00132A97"/>
    <w:rsid w:val="00132E1E"/>
    <w:rsid w:val="00133467"/>
    <w:rsid w:val="00133674"/>
    <w:rsid w:val="00133B16"/>
    <w:rsid w:val="00134105"/>
    <w:rsid w:val="001343E6"/>
    <w:rsid w:val="0013487C"/>
    <w:rsid w:val="00134AB1"/>
    <w:rsid w:val="001350D7"/>
    <w:rsid w:val="001355EA"/>
    <w:rsid w:val="00135C51"/>
    <w:rsid w:val="00135EC2"/>
    <w:rsid w:val="00136055"/>
    <w:rsid w:val="00136313"/>
    <w:rsid w:val="00137741"/>
    <w:rsid w:val="0013797D"/>
    <w:rsid w:val="001379D0"/>
    <w:rsid w:val="00137B44"/>
    <w:rsid w:val="00140907"/>
    <w:rsid w:val="00140C86"/>
    <w:rsid w:val="00140F07"/>
    <w:rsid w:val="00140F74"/>
    <w:rsid w:val="0014111B"/>
    <w:rsid w:val="00141AA9"/>
    <w:rsid w:val="0014357A"/>
    <w:rsid w:val="0014399D"/>
    <w:rsid w:val="0014488C"/>
    <w:rsid w:val="00144A38"/>
    <w:rsid w:val="00144C81"/>
    <w:rsid w:val="00145075"/>
    <w:rsid w:val="0014593A"/>
    <w:rsid w:val="00145BD1"/>
    <w:rsid w:val="00145DD6"/>
    <w:rsid w:val="001465EC"/>
    <w:rsid w:val="00146FB1"/>
    <w:rsid w:val="0014714F"/>
    <w:rsid w:val="0014751F"/>
    <w:rsid w:val="0014764D"/>
    <w:rsid w:val="00147723"/>
    <w:rsid w:val="00147B8F"/>
    <w:rsid w:val="00147D5A"/>
    <w:rsid w:val="0015032F"/>
    <w:rsid w:val="0015058A"/>
    <w:rsid w:val="00151304"/>
    <w:rsid w:val="00151718"/>
    <w:rsid w:val="0015207F"/>
    <w:rsid w:val="00152344"/>
    <w:rsid w:val="00152357"/>
    <w:rsid w:val="00152965"/>
    <w:rsid w:val="00153076"/>
    <w:rsid w:val="001536F1"/>
    <w:rsid w:val="001538F0"/>
    <w:rsid w:val="00153C32"/>
    <w:rsid w:val="001543BB"/>
    <w:rsid w:val="001548B1"/>
    <w:rsid w:val="00154926"/>
    <w:rsid w:val="0015505D"/>
    <w:rsid w:val="001568A4"/>
    <w:rsid w:val="001568B8"/>
    <w:rsid w:val="00156C83"/>
    <w:rsid w:val="00157332"/>
    <w:rsid w:val="001573C0"/>
    <w:rsid w:val="00157634"/>
    <w:rsid w:val="0015777C"/>
    <w:rsid w:val="00157B0B"/>
    <w:rsid w:val="00157B20"/>
    <w:rsid w:val="00157C7D"/>
    <w:rsid w:val="00157CA9"/>
    <w:rsid w:val="00157E87"/>
    <w:rsid w:val="0016098E"/>
    <w:rsid w:val="001609D0"/>
    <w:rsid w:val="00160AF6"/>
    <w:rsid w:val="001614F4"/>
    <w:rsid w:val="001615B5"/>
    <w:rsid w:val="00161683"/>
    <w:rsid w:val="00161700"/>
    <w:rsid w:val="001619CF"/>
    <w:rsid w:val="0016224C"/>
    <w:rsid w:val="00162818"/>
    <w:rsid w:val="00162A76"/>
    <w:rsid w:val="0016361E"/>
    <w:rsid w:val="001637ED"/>
    <w:rsid w:val="00163B0D"/>
    <w:rsid w:val="00163DF7"/>
    <w:rsid w:val="00163E1F"/>
    <w:rsid w:val="001640EA"/>
    <w:rsid w:val="00164109"/>
    <w:rsid w:val="001644B8"/>
    <w:rsid w:val="001645DF"/>
    <w:rsid w:val="00164EDE"/>
    <w:rsid w:val="00165A51"/>
    <w:rsid w:val="00165B06"/>
    <w:rsid w:val="00165EF0"/>
    <w:rsid w:val="001662B4"/>
    <w:rsid w:val="0016717F"/>
    <w:rsid w:val="00167246"/>
    <w:rsid w:val="001675FE"/>
    <w:rsid w:val="00167A87"/>
    <w:rsid w:val="00170876"/>
    <w:rsid w:val="001714D6"/>
    <w:rsid w:val="00171800"/>
    <w:rsid w:val="00171E1A"/>
    <w:rsid w:val="00172208"/>
    <w:rsid w:val="001725F6"/>
    <w:rsid w:val="00172665"/>
    <w:rsid w:val="0017283B"/>
    <w:rsid w:val="00174173"/>
    <w:rsid w:val="001741A0"/>
    <w:rsid w:val="001745D0"/>
    <w:rsid w:val="00174BB9"/>
    <w:rsid w:val="001752F1"/>
    <w:rsid w:val="0017610B"/>
    <w:rsid w:val="001767D8"/>
    <w:rsid w:val="001769F9"/>
    <w:rsid w:val="00176A6D"/>
    <w:rsid w:val="0017733D"/>
    <w:rsid w:val="0017736D"/>
    <w:rsid w:val="001774FC"/>
    <w:rsid w:val="001801CC"/>
    <w:rsid w:val="00180AAA"/>
    <w:rsid w:val="0018124C"/>
    <w:rsid w:val="00181456"/>
    <w:rsid w:val="001814AB"/>
    <w:rsid w:val="0018182C"/>
    <w:rsid w:val="00181A75"/>
    <w:rsid w:val="00181EE1"/>
    <w:rsid w:val="001821BD"/>
    <w:rsid w:val="001822E5"/>
    <w:rsid w:val="00182DE1"/>
    <w:rsid w:val="00182E14"/>
    <w:rsid w:val="00182F96"/>
    <w:rsid w:val="00183165"/>
    <w:rsid w:val="001833C6"/>
    <w:rsid w:val="00183953"/>
    <w:rsid w:val="00185883"/>
    <w:rsid w:val="00185FE1"/>
    <w:rsid w:val="00186DE6"/>
    <w:rsid w:val="00187CDA"/>
    <w:rsid w:val="00190142"/>
    <w:rsid w:val="0019028B"/>
    <w:rsid w:val="0019079C"/>
    <w:rsid w:val="00190C58"/>
    <w:rsid w:val="00190C67"/>
    <w:rsid w:val="00191561"/>
    <w:rsid w:val="001916FC"/>
    <w:rsid w:val="0019176E"/>
    <w:rsid w:val="00191DD5"/>
    <w:rsid w:val="0019236F"/>
    <w:rsid w:val="00192549"/>
    <w:rsid w:val="00192BE6"/>
    <w:rsid w:val="001934D5"/>
    <w:rsid w:val="00193DA3"/>
    <w:rsid w:val="00194CC5"/>
    <w:rsid w:val="00194CD0"/>
    <w:rsid w:val="00195332"/>
    <w:rsid w:val="001958DA"/>
    <w:rsid w:val="00195F62"/>
    <w:rsid w:val="00195FC8"/>
    <w:rsid w:val="001960AD"/>
    <w:rsid w:val="0019615E"/>
    <w:rsid w:val="001963D6"/>
    <w:rsid w:val="001967E2"/>
    <w:rsid w:val="001967FC"/>
    <w:rsid w:val="00196AC5"/>
    <w:rsid w:val="00196C23"/>
    <w:rsid w:val="00196DF8"/>
    <w:rsid w:val="001972B1"/>
    <w:rsid w:val="0019761C"/>
    <w:rsid w:val="0019788E"/>
    <w:rsid w:val="00197A68"/>
    <w:rsid w:val="001A0D09"/>
    <w:rsid w:val="001A161B"/>
    <w:rsid w:val="001A16DE"/>
    <w:rsid w:val="001A171C"/>
    <w:rsid w:val="001A2460"/>
    <w:rsid w:val="001A2B4C"/>
    <w:rsid w:val="001A2CD1"/>
    <w:rsid w:val="001A3098"/>
    <w:rsid w:val="001A3142"/>
    <w:rsid w:val="001A320D"/>
    <w:rsid w:val="001A3368"/>
    <w:rsid w:val="001A33F0"/>
    <w:rsid w:val="001A5095"/>
    <w:rsid w:val="001A552F"/>
    <w:rsid w:val="001A583E"/>
    <w:rsid w:val="001A5B5B"/>
    <w:rsid w:val="001A5D96"/>
    <w:rsid w:val="001A5E58"/>
    <w:rsid w:val="001A5F5B"/>
    <w:rsid w:val="001A6610"/>
    <w:rsid w:val="001A6785"/>
    <w:rsid w:val="001A68CD"/>
    <w:rsid w:val="001A6D8E"/>
    <w:rsid w:val="001A70E9"/>
    <w:rsid w:val="001A7342"/>
    <w:rsid w:val="001A763F"/>
    <w:rsid w:val="001A7C5A"/>
    <w:rsid w:val="001B059A"/>
    <w:rsid w:val="001B1293"/>
    <w:rsid w:val="001B1863"/>
    <w:rsid w:val="001B23BA"/>
    <w:rsid w:val="001B2D29"/>
    <w:rsid w:val="001B3250"/>
    <w:rsid w:val="001B3427"/>
    <w:rsid w:val="001B39BC"/>
    <w:rsid w:val="001B3DF2"/>
    <w:rsid w:val="001B4091"/>
    <w:rsid w:val="001B49C9"/>
    <w:rsid w:val="001B55CF"/>
    <w:rsid w:val="001B560A"/>
    <w:rsid w:val="001B5A2E"/>
    <w:rsid w:val="001B5ACE"/>
    <w:rsid w:val="001B5B58"/>
    <w:rsid w:val="001B5CF3"/>
    <w:rsid w:val="001B5DC7"/>
    <w:rsid w:val="001B5FCC"/>
    <w:rsid w:val="001B6282"/>
    <w:rsid w:val="001B635D"/>
    <w:rsid w:val="001B6D4D"/>
    <w:rsid w:val="001B6FF1"/>
    <w:rsid w:val="001B7140"/>
    <w:rsid w:val="001B7159"/>
    <w:rsid w:val="001B720E"/>
    <w:rsid w:val="001B7C2D"/>
    <w:rsid w:val="001C0180"/>
    <w:rsid w:val="001C01CB"/>
    <w:rsid w:val="001C09D7"/>
    <w:rsid w:val="001C0CD7"/>
    <w:rsid w:val="001C0FCA"/>
    <w:rsid w:val="001C1697"/>
    <w:rsid w:val="001C16C6"/>
    <w:rsid w:val="001C1CB3"/>
    <w:rsid w:val="001C206F"/>
    <w:rsid w:val="001C28B2"/>
    <w:rsid w:val="001C2B2E"/>
    <w:rsid w:val="001C2E7A"/>
    <w:rsid w:val="001C595C"/>
    <w:rsid w:val="001C5E34"/>
    <w:rsid w:val="001C6634"/>
    <w:rsid w:val="001C6E7C"/>
    <w:rsid w:val="001C7590"/>
    <w:rsid w:val="001C78BB"/>
    <w:rsid w:val="001C7926"/>
    <w:rsid w:val="001C7C88"/>
    <w:rsid w:val="001D02FE"/>
    <w:rsid w:val="001D0865"/>
    <w:rsid w:val="001D0B63"/>
    <w:rsid w:val="001D0BA4"/>
    <w:rsid w:val="001D0EF4"/>
    <w:rsid w:val="001D0F3E"/>
    <w:rsid w:val="001D1418"/>
    <w:rsid w:val="001D14B1"/>
    <w:rsid w:val="001D15C1"/>
    <w:rsid w:val="001D1AE2"/>
    <w:rsid w:val="001D1C24"/>
    <w:rsid w:val="001D2B08"/>
    <w:rsid w:val="001D2CDD"/>
    <w:rsid w:val="001D2E58"/>
    <w:rsid w:val="001D379F"/>
    <w:rsid w:val="001D3899"/>
    <w:rsid w:val="001D3975"/>
    <w:rsid w:val="001D3A7D"/>
    <w:rsid w:val="001D41C2"/>
    <w:rsid w:val="001D4B32"/>
    <w:rsid w:val="001D4E13"/>
    <w:rsid w:val="001D4FB0"/>
    <w:rsid w:val="001D514A"/>
    <w:rsid w:val="001D51D0"/>
    <w:rsid w:val="001D521F"/>
    <w:rsid w:val="001D5624"/>
    <w:rsid w:val="001D599B"/>
    <w:rsid w:val="001D623C"/>
    <w:rsid w:val="001D6CF3"/>
    <w:rsid w:val="001D73D7"/>
    <w:rsid w:val="001D788F"/>
    <w:rsid w:val="001E017F"/>
    <w:rsid w:val="001E0586"/>
    <w:rsid w:val="001E0694"/>
    <w:rsid w:val="001E0E63"/>
    <w:rsid w:val="001E1C56"/>
    <w:rsid w:val="001E1E59"/>
    <w:rsid w:val="001E284D"/>
    <w:rsid w:val="001E2B6C"/>
    <w:rsid w:val="001E2EEA"/>
    <w:rsid w:val="001E35B6"/>
    <w:rsid w:val="001E3841"/>
    <w:rsid w:val="001E46DC"/>
    <w:rsid w:val="001E495B"/>
    <w:rsid w:val="001E53A0"/>
    <w:rsid w:val="001E5436"/>
    <w:rsid w:val="001E5583"/>
    <w:rsid w:val="001E58D7"/>
    <w:rsid w:val="001E5AC8"/>
    <w:rsid w:val="001E5C04"/>
    <w:rsid w:val="001E5D1D"/>
    <w:rsid w:val="001E5D94"/>
    <w:rsid w:val="001E602B"/>
    <w:rsid w:val="001E6059"/>
    <w:rsid w:val="001E64FC"/>
    <w:rsid w:val="001E667A"/>
    <w:rsid w:val="001E70D7"/>
    <w:rsid w:val="001E75AB"/>
    <w:rsid w:val="001E79A4"/>
    <w:rsid w:val="001F00A8"/>
    <w:rsid w:val="001F0467"/>
    <w:rsid w:val="001F0A8C"/>
    <w:rsid w:val="001F168B"/>
    <w:rsid w:val="001F1ABB"/>
    <w:rsid w:val="001F1CFE"/>
    <w:rsid w:val="001F2BFC"/>
    <w:rsid w:val="001F2E7F"/>
    <w:rsid w:val="001F30CB"/>
    <w:rsid w:val="001F312B"/>
    <w:rsid w:val="001F3207"/>
    <w:rsid w:val="001F34F3"/>
    <w:rsid w:val="001F3642"/>
    <w:rsid w:val="001F4342"/>
    <w:rsid w:val="001F4887"/>
    <w:rsid w:val="001F4AE9"/>
    <w:rsid w:val="001F52B3"/>
    <w:rsid w:val="001F55C1"/>
    <w:rsid w:val="001F5770"/>
    <w:rsid w:val="001F584C"/>
    <w:rsid w:val="001F5C44"/>
    <w:rsid w:val="001F5CC4"/>
    <w:rsid w:val="001F615C"/>
    <w:rsid w:val="001F632B"/>
    <w:rsid w:val="001F642C"/>
    <w:rsid w:val="001F6839"/>
    <w:rsid w:val="001F6901"/>
    <w:rsid w:val="001F6B3C"/>
    <w:rsid w:val="001F7023"/>
    <w:rsid w:val="001F7831"/>
    <w:rsid w:val="001F7834"/>
    <w:rsid w:val="001F7CC2"/>
    <w:rsid w:val="002005CE"/>
    <w:rsid w:val="00200B44"/>
    <w:rsid w:val="00200E06"/>
    <w:rsid w:val="00200F87"/>
    <w:rsid w:val="0020111A"/>
    <w:rsid w:val="00201188"/>
    <w:rsid w:val="0020159A"/>
    <w:rsid w:val="002016BF"/>
    <w:rsid w:val="00201844"/>
    <w:rsid w:val="00201B08"/>
    <w:rsid w:val="0020204C"/>
    <w:rsid w:val="002029A9"/>
    <w:rsid w:val="00202E9E"/>
    <w:rsid w:val="00203645"/>
    <w:rsid w:val="0020370C"/>
    <w:rsid w:val="00204045"/>
    <w:rsid w:val="0020425F"/>
    <w:rsid w:val="00204929"/>
    <w:rsid w:val="00204CA2"/>
    <w:rsid w:val="002067CD"/>
    <w:rsid w:val="00206ED3"/>
    <w:rsid w:val="00207079"/>
    <w:rsid w:val="00207223"/>
    <w:rsid w:val="00207587"/>
    <w:rsid w:val="00207815"/>
    <w:rsid w:val="00207BB9"/>
    <w:rsid w:val="00210089"/>
    <w:rsid w:val="0021044B"/>
    <w:rsid w:val="002112CF"/>
    <w:rsid w:val="00211542"/>
    <w:rsid w:val="00211EF6"/>
    <w:rsid w:val="00211F4D"/>
    <w:rsid w:val="00212383"/>
    <w:rsid w:val="00212DFA"/>
    <w:rsid w:val="0021342D"/>
    <w:rsid w:val="0021353E"/>
    <w:rsid w:val="002138DD"/>
    <w:rsid w:val="00213BC1"/>
    <w:rsid w:val="00213F5F"/>
    <w:rsid w:val="00214A01"/>
    <w:rsid w:val="00214E95"/>
    <w:rsid w:val="00214FD1"/>
    <w:rsid w:val="00215971"/>
    <w:rsid w:val="00215BFD"/>
    <w:rsid w:val="00215C7D"/>
    <w:rsid w:val="002162F3"/>
    <w:rsid w:val="00216471"/>
    <w:rsid w:val="00216B20"/>
    <w:rsid w:val="00216B72"/>
    <w:rsid w:val="00216FA7"/>
    <w:rsid w:val="00217567"/>
    <w:rsid w:val="002178C4"/>
    <w:rsid w:val="00217A4C"/>
    <w:rsid w:val="00217CBC"/>
    <w:rsid w:val="00217D79"/>
    <w:rsid w:val="00217DF6"/>
    <w:rsid w:val="00220600"/>
    <w:rsid w:val="00220646"/>
    <w:rsid w:val="0022086B"/>
    <w:rsid w:val="00220ECA"/>
    <w:rsid w:val="00221497"/>
    <w:rsid w:val="00221DC7"/>
    <w:rsid w:val="00221E06"/>
    <w:rsid w:val="002226A7"/>
    <w:rsid w:val="00222C3D"/>
    <w:rsid w:val="00222E1E"/>
    <w:rsid w:val="00222E9B"/>
    <w:rsid w:val="00223187"/>
    <w:rsid w:val="0022361C"/>
    <w:rsid w:val="002237E7"/>
    <w:rsid w:val="00223A13"/>
    <w:rsid w:val="00223AD3"/>
    <w:rsid w:val="00224198"/>
    <w:rsid w:val="002244A9"/>
    <w:rsid w:val="00224AD7"/>
    <w:rsid w:val="00225498"/>
    <w:rsid w:val="0022573F"/>
    <w:rsid w:val="0022589F"/>
    <w:rsid w:val="00225C22"/>
    <w:rsid w:val="00225C84"/>
    <w:rsid w:val="0022606D"/>
    <w:rsid w:val="0022609C"/>
    <w:rsid w:val="00226205"/>
    <w:rsid w:val="00226347"/>
    <w:rsid w:val="00226866"/>
    <w:rsid w:val="00226BD6"/>
    <w:rsid w:val="0022714E"/>
    <w:rsid w:val="002271AF"/>
    <w:rsid w:val="002278A8"/>
    <w:rsid w:val="0023091C"/>
    <w:rsid w:val="00230DED"/>
    <w:rsid w:val="00231554"/>
    <w:rsid w:val="00231757"/>
    <w:rsid w:val="00233196"/>
    <w:rsid w:val="0023335F"/>
    <w:rsid w:val="00233904"/>
    <w:rsid w:val="00233A4C"/>
    <w:rsid w:val="00233C17"/>
    <w:rsid w:val="00233CCF"/>
    <w:rsid w:val="0023417C"/>
    <w:rsid w:val="00234765"/>
    <w:rsid w:val="00234B0A"/>
    <w:rsid w:val="00234C4B"/>
    <w:rsid w:val="00234D51"/>
    <w:rsid w:val="00235144"/>
    <w:rsid w:val="002359B1"/>
    <w:rsid w:val="00235C8E"/>
    <w:rsid w:val="00235E96"/>
    <w:rsid w:val="0023614D"/>
    <w:rsid w:val="00236375"/>
    <w:rsid w:val="00236392"/>
    <w:rsid w:val="002364A5"/>
    <w:rsid w:val="00236713"/>
    <w:rsid w:val="00236CE0"/>
    <w:rsid w:val="0024073E"/>
    <w:rsid w:val="00240B25"/>
    <w:rsid w:val="002410D1"/>
    <w:rsid w:val="00241B9A"/>
    <w:rsid w:val="00242BC2"/>
    <w:rsid w:val="00242D19"/>
    <w:rsid w:val="002431A8"/>
    <w:rsid w:val="00243757"/>
    <w:rsid w:val="00243BAC"/>
    <w:rsid w:val="0024485F"/>
    <w:rsid w:val="00244AC1"/>
    <w:rsid w:val="0024521D"/>
    <w:rsid w:val="002457B3"/>
    <w:rsid w:val="00245B7D"/>
    <w:rsid w:val="00247053"/>
    <w:rsid w:val="00247AA1"/>
    <w:rsid w:val="00247D9E"/>
    <w:rsid w:val="00247FC8"/>
    <w:rsid w:val="00250812"/>
    <w:rsid w:val="002508E5"/>
    <w:rsid w:val="00250B04"/>
    <w:rsid w:val="0025120F"/>
    <w:rsid w:val="0025139B"/>
    <w:rsid w:val="002514E4"/>
    <w:rsid w:val="00252958"/>
    <w:rsid w:val="002537A7"/>
    <w:rsid w:val="0025406F"/>
    <w:rsid w:val="00254484"/>
    <w:rsid w:val="00254DB8"/>
    <w:rsid w:val="002553B3"/>
    <w:rsid w:val="0025560D"/>
    <w:rsid w:val="00255A75"/>
    <w:rsid w:val="00255A7B"/>
    <w:rsid w:val="00255B4F"/>
    <w:rsid w:val="00256B66"/>
    <w:rsid w:val="0025710F"/>
    <w:rsid w:val="002573AA"/>
    <w:rsid w:val="00257C5B"/>
    <w:rsid w:val="00260AE7"/>
    <w:rsid w:val="00260CB6"/>
    <w:rsid w:val="00260E22"/>
    <w:rsid w:val="00261537"/>
    <w:rsid w:val="00261551"/>
    <w:rsid w:val="00261EFC"/>
    <w:rsid w:val="00262113"/>
    <w:rsid w:val="00262730"/>
    <w:rsid w:val="00262ABE"/>
    <w:rsid w:val="00262C41"/>
    <w:rsid w:val="00262EDD"/>
    <w:rsid w:val="002639BD"/>
    <w:rsid w:val="002646E3"/>
    <w:rsid w:val="00264E14"/>
    <w:rsid w:val="002651A8"/>
    <w:rsid w:val="0026614D"/>
    <w:rsid w:val="00266601"/>
    <w:rsid w:val="0027002C"/>
    <w:rsid w:val="002702EF"/>
    <w:rsid w:val="0027053F"/>
    <w:rsid w:val="002705D2"/>
    <w:rsid w:val="00270ECF"/>
    <w:rsid w:val="00270ED2"/>
    <w:rsid w:val="00270F19"/>
    <w:rsid w:val="00271935"/>
    <w:rsid w:val="002719F7"/>
    <w:rsid w:val="00271B79"/>
    <w:rsid w:val="00271E30"/>
    <w:rsid w:val="00271E96"/>
    <w:rsid w:val="002721D0"/>
    <w:rsid w:val="0027236B"/>
    <w:rsid w:val="00272C79"/>
    <w:rsid w:val="002737C6"/>
    <w:rsid w:val="0027473C"/>
    <w:rsid w:val="002747EC"/>
    <w:rsid w:val="00274C34"/>
    <w:rsid w:val="00274E15"/>
    <w:rsid w:val="00274E85"/>
    <w:rsid w:val="00274FAC"/>
    <w:rsid w:val="0027537D"/>
    <w:rsid w:val="00275511"/>
    <w:rsid w:val="0027598F"/>
    <w:rsid w:val="0027606F"/>
    <w:rsid w:val="00276D25"/>
    <w:rsid w:val="00277314"/>
    <w:rsid w:val="002778A3"/>
    <w:rsid w:val="002779A1"/>
    <w:rsid w:val="002805EC"/>
    <w:rsid w:val="00280648"/>
    <w:rsid w:val="00280DEC"/>
    <w:rsid w:val="00280F7D"/>
    <w:rsid w:val="00281741"/>
    <w:rsid w:val="002818B2"/>
    <w:rsid w:val="00281980"/>
    <w:rsid w:val="0028199B"/>
    <w:rsid w:val="00281DC1"/>
    <w:rsid w:val="002825D7"/>
    <w:rsid w:val="002828C0"/>
    <w:rsid w:val="00282E36"/>
    <w:rsid w:val="0028311E"/>
    <w:rsid w:val="00283377"/>
    <w:rsid w:val="00283442"/>
    <w:rsid w:val="002844D9"/>
    <w:rsid w:val="00284D00"/>
    <w:rsid w:val="002852B2"/>
    <w:rsid w:val="002855BF"/>
    <w:rsid w:val="00290479"/>
    <w:rsid w:val="00290663"/>
    <w:rsid w:val="0029098A"/>
    <w:rsid w:val="00290FC1"/>
    <w:rsid w:val="00291327"/>
    <w:rsid w:val="002915E1"/>
    <w:rsid w:val="0029188E"/>
    <w:rsid w:val="002927F2"/>
    <w:rsid w:val="00292B32"/>
    <w:rsid w:val="00293031"/>
    <w:rsid w:val="0029351C"/>
    <w:rsid w:val="00294708"/>
    <w:rsid w:val="00294D7C"/>
    <w:rsid w:val="00294DC0"/>
    <w:rsid w:val="002955F0"/>
    <w:rsid w:val="002956AA"/>
    <w:rsid w:val="0029570F"/>
    <w:rsid w:val="00295BD8"/>
    <w:rsid w:val="002965C0"/>
    <w:rsid w:val="002966A8"/>
    <w:rsid w:val="0029691E"/>
    <w:rsid w:val="00296DE5"/>
    <w:rsid w:val="00296F18"/>
    <w:rsid w:val="002970F1"/>
    <w:rsid w:val="00297CFC"/>
    <w:rsid w:val="00297E56"/>
    <w:rsid w:val="002A00A9"/>
    <w:rsid w:val="002A0698"/>
    <w:rsid w:val="002A09FF"/>
    <w:rsid w:val="002A13F8"/>
    <w:rsid w:val="002A1BE8"/>
    <w:rsid w:val="002A1D96"/>
    <w:rsid w:val="002A1E58"/>
    <w:rsid w:val="002A2843"/>
    <w:rsid w:val="002A2CC8"/>
    <w:rsid w:val="002A2DA0"/>
    <w:rsid w:val="002A463F"/>
    <w:rsid w:val="002A4AD1"/>
    <w:rsid w:val="002A52EB"/>
    <w:rsid w:val="002A580C"/>
    <w:rsid w:val="002A5AE1"/>
    <w:rsid w:val="002A64CB"/>
    <w:rsid w:val="002A6A86"/>
    <w:rsid w:val="002A717B"/>
    <w:rsid w:val="002A798F"/>
    <w:rsid w:val="002A79C0"/>
    <w:rsid w:val="002B017B"/>
    <w:rsid w:val="002B0EC2"/>
    <w:rsid w:val="002B17AD"/>
    <w:rsid w:val="002B2B78"/>
    <w:rsid w:val="002B2BE3"/>
    <w:rsid w:val="002B2FC5"/>
    <w:rsid w:val="002B3A68"/>
    <w:rsid w:val="002B3E0B"/>
    <w:rsid w:val="002B3E0F"/>
    <w:rsid w:val="002B42EC"/>
    <w:rsid w:val="002B4611"/>
    <w:rsid w:val="002B4A31"/>
    <w:rsid w:val="002B4AC3"/>
    <w:rsid w:val="002B4BA8"/>
    <w:rsid w:val="002B5245"/>
    <w:rsid w:val="002B54D5"/>
    <w:rsid w:val="002B5B4A"/>
    <w:rsid w:val="002B69DE"/>
    <w:rsid w:val="002B7133"/>
    <w:rsid w:val="002C037E"/>
    <w:rsid w:val="002C07D8"/>
    <w:rsid w:val="002C102C"/>
    <w:rsid w:val="002C1749"/>
    <w:rsid w:val="002C1B95"/>
    <w:rsid w:val="002C1FF6"/>
    <w:rsid w:val="002C20DD"/>
    <w:rsid w:val="002C2E8F"/>
    <w:rsid w:val="002C2FAB"/>
    <w:rsid w:val="002C3919"/>
    <w:rsid w:val="002C3AF1"/>
    <w:rsid w:val="002C3C20"/>
    <w:rsid w:val="002C4A37"/>
    <w:rsid w:val="002C4B01"/>
    <w:rsid w:val="002C4FF8"/>
    <w:rsid w:val="002C6EDD"/>
    <w:rsid w:val="002C708A"/>
    <w:rsid w:val="002C72D4"/>
    <w:rsid w:val="002C73E5"/>
    <w:rsid w:val="002C7C92"/>
    <w:rsid w:val="002C7DB6"/>
    <w:rsid w:val="002D07AC"/>
    <w:rsid w:val="002D0C29"/>
    <w:rsid w:val="002D10D9"/>
    <w:rsid w:val="002D1D6B"/>
    <w:rsid w:val="002D2415"/>
    <w:rsid w:val="002D2659"/>
    <w:rsid w:val="002D2AB9"/>
    <w:rsid w:val="002D2DCB"/>
    <w:rsid w:val="002D3172"/>
    <w:rsid w:val="002D3848"/>
    <w:rsid w:val="002D4340"/>
    <w:rsid w:val="002D4E22"/>
    <w:rsid w:val="002D50EB"/>
    <w:rsid w:val="002D62E4"/>
    <w:rsid w:val="002D65AA"/>
    <w:rsid w:val="002D6687"/>
    <w:rsid w:val="002D67CE"/>
    <w:rsid w:val="002D6857"/>
    <w:rsid w:val="002D775E"/>
    <w:rsid w:val="002E1182"/>
    <w:rsid w:val="002E13C5"/>
    <w:rsid w:val="002E17A8"/>
    <w:rsid w:val="002E18BB"/>
    <w:rsid w:val="002E1AB4"/>
    <w:rsid w:val="002E1D57"/>
    <w:rsid w:val="002E1E21"/>
    <w:rsid w:val="002E26EB"/>
    <w:rsid w:val="002E2CD5"/>
    <w:rsid w:val="002E32CF"/>
    <w:rsid w:val="002E3585"/>
    <w:rsid w:val="002E386F"/>
    <w:rsid w:val="002E3CCA"/>
    <w:rsid w:val="002E4270"/>
    <w:rsid w:val="002E42F8"/>
    <w:rsid w:val="002E44DA"/>
    <w:rsid w:val="002E46BC"/>
    <w:rsid w:val="002E5753"/>
    <w:rsid w:val="002E598B"/>
    <w:rsid w:val="002E61FD"/>
    <w:rsid w:val="002E6523"/>
    <w:rsid w:val="002E7B35"/>
    <w:rsid w:val="002F0591"/>
    <w:rsid w:val="002F0C02"/>
    <w:rsid w:val="002F0D22"/>
    <w:rsid w:val="002F0F94"/>
    <w:rsid w:val="002F1ED3"/>
    <w:rsid w:val="002F2560"/>
    <w:rsid w:val="002F267E"/>
    <w:rsid w:val="002F39BB"/>
    <w:rsid w:val="002F3C58"/>
    <w:rsid w:val="002F4086"/>
    <w:rsid w:val="002F55AC"/>
    <w:rsid w:val="002F57B3"/>
    <w:rsid w:val="002F61D6"/>
    <w:rsid w:val="002F6918"/>
    <w:rsid w:val="002F73E8"/>
    <w:rsid w:val="0030002C"/>
    <w:rsid w:val="003007BF"/>
    <w:rsid w:val="00300821"/>
    <w:rsid w:val="00301CC5"/>
    <w:rsid w:val="00301D12"/>
    <w:rsid w:val="00302042"/>
    <w:rsid w:val="0030249C"/>
    <w:rsid w:val="003025AD"/>
    <w:rsid w:val="003026DD"/>
    <w:rsid w:val="00302AFC"/>
    <w:rsid w:val="00303127"/>
    <w:rsid w:val="003037DE"/>
    <w:rsid w:val="00303A17"/>
    <w:rsid w:val="00303B28"/>
    <w:rsid w:val="00303EE5"/>
    <w:rsid w:val="00304765"/>
    <w:rsid w:val="00305868"/>
    <w:rsid w:val="00305A52"/>
    <w:rsid w:val="00305E51"/>
    <w:rsid w:val="00305ECA"/>
    <w:rsid w:val="00306271"/>
    <w:rsid w:val="00307039"/>
    <w:rsid w:val="003078D1"/>
    <w:rsid w:val="003079BA"/>
    <w:rsid w:val="00307DD1"/>
    <w:rsid w:val="00307F53"/>
    <w:rsid w:val="003118DC"/>
    <w:rsid w:val="00311E70"/>
    <w:rsid w:val="00312A2C"/>
    <w:rsid w:val="00312B53"/>
    <w:rsid w:val="003130D1"/>
    <w:rsid w:val="0031353C"/>
    <w:rsid w:val="00313562"/>
    <w:rsid w:val="003136AE"/>
    <w:rsid w:val="00313BE5"/>
    <w:rsid w:val="00314064"/>
    <w:rsid w:val="00314429"/>
    <w:rsid w:val="0031467C"/>
    <w:rsid w:val="00314B36"/>
    <w:rsid w:val="00314EDF"/>
    <w:rsid w:val="00315309"/>
    <w:rsid w:val="00315322"/>
    <w:rsid w:val="0031538C"/>
    <w:rsid w:val="003158A8"/>
    <w:rsid w:val="00316444"/>
    <w:rsid w:val="003164AD"/>
    <w:rsid w:val="003165A7"/>
    <w:rsid w:val="00316792"/>
    <w:rsid w:val="003169A2"/>
    <w:rsid w:val="003172DC"/>
    <w:rsid w:val="003200A0"/>
    <w:rsid w:val="00320498"/>
    <w:rsid w:val="00320A56"/>
    <w:rsid w:val="00320A6B"/>
    <w:rsid w:val="00320E41"/>
    <w:rsid w:val="00320FB8"/>
    <w:rsid w:val="00321159"/>
    <w:rsid w:val="0032148E"/>
    <w:rsid w:val="00321520"/>
    <w:rsid w:val="003217D4"/>
    <w:rsid w:val="00321BA0"/>
    <w:rsid w:val="00321E4C"/>
    <w:rsid w:val="003221A8"/>
    <w:rsid w:val="00322B92"/>
    <w:rsid w:val="00322BD0"/>
    <w:rsid w:val="00322D89"/>
    <w:rsid w:val="00322F85"/>
    <w:rsid w:val="003237E8"/>
    <w:rsid w:val="003240F3"/>
    <w:rsid w:val="0032434D"/>
    <w:rsid w:val="003246F7"/>
    <w:rsid w:val="00324902"/>
    <w:rsid w:val="0032558C"/>
    <w:rsid w:val="00326019"/>
    <w:rsid w:val="00326069"/>
    <w:rsid w:val="00326242"/>
    <w:rsid w:val="0032647F"/>
    <w:rsid w:val="0032655A"/>
    <w:rsid w:val="00326726"/>
    <w:rsid w:val="00326829"/>
    <w:rsid w:val="0032701C"/>
    <w:rsid w:val="003305E3"/>
    <w:rsid w:val="003313B2"/>
    <w:rsid w:val="003313BC"/>
    <w:rsid w:val="003314D7"/>
    <w:rsid w:val="0033176D"/>
    <w:rsid w:val="00331D99"/>
    <w:rsid w:val="00331E8D"/>
    <w:rsid w:val="003320B1"/>
    <w:rsid w:val="00332356"/>
    <w:rsid w:val="003329AD"/>
    <w:rsid w:val="003329B6"/>
    <w:rsid w:val="00333081"/>
    <w:rsid w:val="0033320C"/>
    <w:rsid w:val="00333BDE"/>
    <w:rsid w:val="00333C15"/>
    <w:rsid w:val="00334544"/>
    <w:rsid w:val="00335983"/>
    <w:rsid w:val="00335990"/>
    <w:rsid w:val="00335A2A"/>
    <w:rsid w:val="00335C59"/>
    <w:rsid w:val="00335E48"/>
    <w:rsid w:val="003360BD"/>
    <w:rsid w:val="0033624D"/>
    <w:rsid w:val="00336957"/>
    <w:rsid w:val="0033695D"/>
    <w:rsid w:val="00336C8A"/>
    <w:rsid w:val="00336CEE"/>
    <w:rsid w:val="00336E66"/>
    <w:rsid w:val="00336E72"/>
    <w:rsid w:val="0033771B"/>
    <w:rsid w:val="00337B1A"/>
    <w:rsid w:val="00337B44"/>
    <w:rsid w:val="00337F29"/>
    <w:rsid w:val="003408F6"/>
    <w:rsid w:val="00340AC4"/>
    <w:rsid w:val="00340B7E"/>
    <w:rsid w:val="00341408"/>
    <w:rsid w:val="003414FC"/>
    <w:rsid w:val="003417CA"/>
    <w:rsid w:val="00341C36"/>
    <w:rsid w:val="00341C3A"/>
    <w:rsid w:val="003424E1"/>
    <w:rsid w:val="00342578"/>
    <w:rsid w:val="00342C1D"/>
    <w:rsid w:val="00342CC7"/>
    <w:rsid w:val="0034360C"/>
    <w:rsid w:val="00343A4A"/>
    <w:rsid w:val="00343ACF"/>
    <w:rsid w:val="00343C86"/>
    <w:rsid w:val="00343CD1"/>
    <w:rsid w:val="00344236"/>
    <w:rsid w:val="003442D2"/>
    <w:rsid w:val="00344969"/>
    <w:rsid w:val="00344C13"/>
    <w:rsid w:val="00344C9A"/>
    <w:rsid w:val="003452AB"/>
    <w:rsid w:val="00345934"/>
    <w:rsid w:val="003459C4"/>
    <w:rsid w:val="00345E90"/>
    <w:rsid w:val="003462BF"/>
    <w:rsid w:val="0034639E"/>
    <w:rsid w:val="00346486"/>
    <w:rsid w:val="00346563"/>
    <w:rsid w:val="0034687E"/>
    <w:rsid w:val="003468B9"/>
    <w:rsid w:val="00346B5D"/>
    <w:rsid w:val="00346D47"/>
    <w:rsid w:val="00347001"/>
    <w:rsid w:val="003502C3"/>
    <w:rsid w:val="003509C6"/>
    <w:rsid w:val="00350E3B"/>
    <w:rsid w:val="003512E5"/>
    <w:rsid w:val="00351DDD"/>
    <w:rsid w:val="00352532"/>
    <w:rsid w:val="00352C16"/>
    <w:rsid w:val="00353737"/>
    <w:rsid w:val="00353AC9"/>
    <w:rsid w:val="00353EFF"/>
    <w:rsid w:val="003543AB"/>
    <w:rsid w:val="0035462D"/>
    <w:rsid w:val="00354E1B"/>
    <w:rsid w:val="00355989"/>
    <w:rsid w:val="00355E3F"/>
    <w:rsid w:val="003560E4"/>
    <w:rsid w:val="00356AAA"/>
    <w:rsid w:val="00356CC3"/>
    <w:rsid w:val="0035701C"/>
    <w:rsid w:val="003577E7"/>
    <w:rsid w:val="00357884"/>
    <w:rsid w:val="00357FF1"/>
    <w:rsid w:val="003601A2"/>
    <w:rsid w:val="003603A9"/>
    <w:rsid w:val="0036066F"/>
    <w:rsid w:val="00360AEC"/>
    <w:rsid w:val="00360E1A"/>
    <w:rsid w:val="003611C1"/>
    <w:rsid w:val="00361273"/>
    <w:rsid w:val="0036184F"/>
    <w:rsid w:val="00362020"/>
    <w:rsid w:val="00362050"/>
    <w:rsid w:val="0036248E"/>
    <w:rsid w:val="00362567"/>
    <w:rsid w:val="00362C96"/>
    <w:rsid w:val="00363636"/>
    <w:rsid w:val="00363BCA"/>
    <w:rsid w:val="003647FF"/>
    <w:rsid w:val="00364820"/>
    <w:rsid w:val="00364F8E"/>
    <w:rsid w:val="003650E7"/>
    <w:rsid w:val="00365361"/>
    <w:rsid w:val="00365EC2"/>
    <w:rsid w:val="00365F68"/>
    <w:rsid w:val="003665E1"/>
    <w:rsid w:val="00366721"/>
    <w:rsid w:val="0036720B"/>
    <w:rsid w:val="0036742E"/>
    <w:rsid w:val="00370165"/>
    <w:rsid w:val="003701B6"/>
    <w:rsid w:val="00370364"/>
    <w:rsid w:val="00370436"/>
    <w:rsid w:val="00370473"/>
    <w:rsid w:val="0037056E"/>
    <w:rsid w:val="00371744"/>
    <w:rsid w:val="00372D36"/>
    <w:rsid w:val="003730FC"/>
    <w:rsid w:val="00373466"/>
    <w:rsid w:val="003734B5"/>
    <w:rsid w:val="00374218"/>
    <w:rsid w:val="003744C9"/>
    <w:rsid w:val="00374B78"/>
    <w:rsid w:val="00374BAF"/>
    <w:rsid w:val="00375217"/>
    <w:rsid w:val="00375247"/>
    <w:rsid w:val="00375615"/>
    <w:rsid w:val="00375970"/>
    <w:rsid w:val="00375A2E"/>
    <w:rsid w:val="00375CCC"/>
    <w:rsid w:val="003764E1"/>
    <w:rsid w:val="00376792"/>
    <w:rsid w:val="00376CEF"/>
    <w:rsid w:val="003773C6"/>
    <w:rsid w:val="00377BDE"/>
    <w:rsid w:val="0038021B"/>
    <w:rsid w:val="00380A4A"/>
    <w:rsid w:val="00380A53"/>
    <w:rsid w:val="003811DA"/>
    <w:rsid w:val="00381EEE"/>
    <w:rsid w:val="00381F76"/>
    <w:rsid w:val="00381FB6"/>
    <w:rsid w:val="0038214D"/>
    <w:rsid w:val="00382A17"/>
    <w:rsid w:val="00382AC9"/>
    <w:rsid w:val="00382B15"/>
    <w:rsid w:val="00383752"/>
    <w:rsid w:val="003839E9"/>
    <w:rsid w:val="00383D39"/>
    <w:rsid w:val="00383F9D"/>
    <w:rsid w:val="0038440F"/>
    <w:rsid w:val="00384448"/>
    <w:rsid w:val="00384E6A"/>
    <w:rsid w:val="00385071"/>
    <w:rsid w:val="0038520B"/>
    <w:rsid w:val="0038558E"/>
    <w:rsid w:val="003855AF"/>
    <w:rsid w:val="00385910"/>
    <w:rsid w:val="00385A28"/>
    <w:rsid w:val="003860EA"/>
    <w:rsid w:val="003862C9"/>
    <w:rsid w:val="00386326"/>
    <w:rsid w:val="0038664C"/>
    <w:rsid w:val="0038677D"/>
    <w:rsid w:val="00386954"/>
    <w:rsid w:val="00387E54"/>
    <w:rsid w:val="003900E7"/>
    <w:rsid w:val="00390157"/>
    <w:rsid w:val="00390B57"/>
    <w:rsid w:val="0039145F"/>
    <w:rsid w:val="00391477"/>
    <w:rsid w:val="00391DD0"/>
    <w:rsid w:val="003921CE"/>
    <w:rsid w:val="00392200"/>
    <w:rsid w:val="00392F03"/>
    <w:rsid w:val="0039311F"/>
    <w:rsid w:val="00394322"/>
    <w:rsid w:val="00394409"/>
    <w:rsid w:val="00394D47"/>
    <w:rsid w:val="0039514A"/>
    <w:rsid w:val="00395806"/>
    <w:rsid w:val="00395ADA"/>
    <w:rsid w:val="003973B6"/>
    <w:rsid w:val="00397BE9"/>
    <w:rsid w:val="00397D5D"/>
    <w:rsid w:val="00397D9F"/>
    <w:rsid w:val="003A0ED3"/>
    <w:rsid w:val="003A1265"/>
    <w:rsid w:val="003A128A"/>
    <w:rsid w:val="003A16C0"/>
    <w:rsid w:val="003A181B"/>
    <w:rsid w:val="003A1CBF"/>
    <w:rsid w:val="003A1E19"/>
    <w:rsid w:val="003A2659"/>
    <w:rsid w:val="003A3AA2"/>
    <w:rsid w:val="003A3CE2"/>
    <w:rsid w:val="003A3EA0"/>
    <w:rsid w:val="003A3EA9"/>
    <w:rsid w:val="003A40EE"/>
    <w:rsid w:val="003A415E"/>
    <w:rsid w:val="003A45D4"/>
    <w:rsid w:val="003A4664"/>
    <w:rsid w:val="003A4749"/>
    <w:rsid w:val="003A4DA4"/>
    <w:rsid w:val="003A4E37"/>
    <w:rsid w:val="003A4EBF"/>
    <w:rsid w:val="003A50F8"/>
    <w:rsid w:val="003A5117"/>
    <w:rsid w:val="003A5BE5"/>
    <w:rsid w:val="003A5BEE"/>
    <w:rsid w:val="003A5C13"/>
    <w:rsid w:val="003A71DD"/>
    <w:rsid w:val="003A7445"/>
    <w:rsid w:val="003A7CEB"/>
    <w:rsid w:val="003B00FC"/>
    <w:rsid w:val="003B05A1"/>
    <w:rsid w:val="003B0C0C"/>
    <w:rsid w:val="003B0C5F"/>
    <w:rsid w:val="003B0F83"/>
    <w:rsid w:val="003B13F4"/>
    <w:rsid w:val="003B17A1"/>
    <w:rsid w:val="003B1B8C"/>
    <w:rsid w:val="003B268F"/>
    <w:rsid w:val="003B30F9"/>
    <w:rsid w:val="003B31B0"/>
    <w:rsid w:val="003B32A9"/>
    <w:rsid w:val="003B372F"/>
    <w:rsid w:val="003B38E1"/>
    <w:rsid w:val="003B3B2C"/>
    <w:rsid w:val="003B3CEF"/>
    <w:rsid w:val="003B3DFA"/>
    <w:rsid w:val="003B40AD"/>
    <w:rsid w:val="003B49C5"/>
    <w:rsid w:val="003B5BB7"/>
    <w:rsid w:val="003B5FB5"/>
    <w:rsid w:val="003B6713"/>
    <w:rsid w:val="003B68F7"/>
    <w:rsid w:val="003B6B3F"/>
    <w:rsid w:val="003B7A87"/>
    <w:rsid w:val="003B7AD1"/>
    <w:rsid w:val="003C0176"/>
    <w:rsid w:val="003C0911"/>
    <w:rsid w:val="003C0A8B"/>
    <w:rsid w:val="003C0FA8"/>
    <w:rsid w:val="003C1176"/>
    <w:rsid w:val="003C117A"/>
    <w:rsid w:val="003C16AD"/>
    <w:rsid w:val="003C1A8C"/>
    <w:rsid w:val="003C1BCC"/>
    <w:rsid w:val="003C1FA1"/>
    <w:rsid w:val="003C20CC"/>
    <w:rsid w:val="003C2271"/>
    <w:rsid w:val="003C36A3"/>
    <w:rsid w:val="003C3A6A"/>
    <w:rsid w:val="003C40EB"/>
    <w:rsid w:val="003C4194"/>
    <w:rsid w:val="003C43AB"/>
    <w:rsid w:val="003C4451"/>
    <w:rsid w:val="003C4E37"/>
    <w:rsid w:val="003C5715"/>
    <w:rsid w:val="003C5CCB"/>
    <w:rsid w:val="003C6194"/>
    <w:rsid w:val="003C620A"/>
    <w:rsid w:val="003C66DE"/>
    <w:rsid w:val="003C6BCE"/>
    <w:rsid w:val="003C6E89"/>
    <w:rsid w:val="003C7337"/>
    <w:rsid w:val="003D0468"/>
    <w:rsid w:val="003D0570"/>
    <w:rsid w:val="003D0659"/>
    <w:rsid w:val="003D0AEF"/>
    <w:rsid w:val="003D0CA7"/>
    <w:rsid w:val="003D1462"/>
    <w:rsid w:val="003D159B"/>
    <w:rsid w:val="003D16D6"/>
    <w:rsid w:val="003D1A12"/>
    <w:rsid w:val="003D2286"/>
    <w:rsid w:val="003D2A66"/>
    <w:rsid w:val="003D2B58"/>
    <w:rsid w:val="003D2C5B"/>
    <w:rsid w:val="003D302D"/>
    <w:rsid w:val="003D3389"/>
    <w:rsid w:val="003D3442"/>
    <w:rsid w:val="003D368C"/>
    <w:rsid w:val="003D3F2A"/>
    <w:rsid w:val="003D3FB5"/>
    <w:rsid w:val="003D41F1"/>
    <w:rsid w:val="003D4662"/>
    <w:rsid w:val="003D561D"/>
    <w:rsid w:val="003D57B5"/>
    <w:rsid w:val="003D5B6A"/>
    <w:rsid w:val="003D5D30"/>
    <w:rsid w:val="003D6072"/>
    <w:rsid w:val="003D67C4"/>
    <w:rsid w:val="003D7042"/>
    <w:rsid w:val="003D762B"/>
    <w:rsid w:val="003D7BB5"/>
    <w:rsid w:val="003D7E3F"/>
    <w:rsid w:val="003E0643"/>
    <w:rsid w:val="003E0CC7"/>
    <w:rsid w:val="003E0DB3"/>
    <w:rsid w:val="003E1072"/>
    <w:rsid w:val="003E16BE"/>
    <w:rsid w:val="003E1716"/>
    <w:rsid w:val="003E1F2D"/>
    <w:rsid w:val="003E226C"/>
    <w:rsid w:val="003E2337"/>
    <w:rsid w:val="003E36DF"/>
    <w:rsid w:val="003E41EF"/>
    <w:rsid w:val="003E423C"/>
    <w:rsid w:val="003E47E4"/>
    <w:rsid w:val="003E4A6A"/>
    <w:rsid w:val="003E4BF0"/>
    <w:rsid w:val="003E4D05"/>
    <w:rsid w:val="003E4DDA"/>
    <w:rsid w:val="003E530B"/>
    <w:rsid w:val="003E588D"/>
    <w:rsid w:val="003E6434"/>
    <w:rsid w:val="003E6C37"/>
    <w:rsid w:val="003E6CEC"/>
    <w:rsid w:val="003E6D72"/>
    <w:rsid w:val="003E70FE"/>
    <w:rsid w:val="003F037E"/>
    <w:rsid w:val="003F18E9"/>
    <w:rsid w:val="003F1AF2"/>
    <w:rsid w:val="003F203D"/>
    <w:rsid w:val="003F28F4"/>
    <w:rsid w:val="003F2AFE"/>
    <w:rsid w:val="003F2D2C"/>
    <w:rsid w:val="003F3151"/>
    <w:rsid w:val="003F32AF"/>
    <w:rsid w:val="003F39B4"/>
    <w:rsid w:val="003F3E81"/>
    <w:rsid w:val="003F43B0"/>
    <w:rsid w:val="003F4A67"/>
    <w:rsid w:val="003F4BC0"/>
    <w:rsid w:val="003F595D"/>
    <w:rsid w:val="003F6749"/>
    <w:rsid w:val="003F723E"/>
    <w:rsid w:val="003F767F"/>
    <w:rsid w:val="003F7693"/>
    <w:rsid w:val="003F7977"/>
    <w:rsid w:val="003F799F"/>
    <w:rsid w:val="003F7BB3"/>
    <w:rsid w:val="00400113"/>
    <w:rsid w:val="00400591"/>
    <w:rsid w:val="00400701"/>
    <w:rsid w:val="00400AF9"/>
    <w:rsid w:val="00400D37"/>
    <w:rsid w:val="00401373"/>
    <w:rsid w:val="00401520"/>
    <w:rsid w:val="00401855"/>
    <w:rsid w:val="0040198A"/>
    <w:rsid w:val="00401A43"/>
    <w:rsid w:val="00402AC2"/>
    <w:rsid w:val="00402FA6"/>
    <w:rsid w:val="004032C7"/>
    <w:rsid w:val="004032E4"/>
    <w:rsid w:val="00403C44"/>
    <w:rsid w:val="00403C9A"/>
    <w:rsid w:val="00404328"/>
    <w:rsid w:val="004051F6"/>
    <w:rsid w:val="00405800"/>
    <w:rsid w:val="0040656D"/>
    <w:rsid w:val="0040734B"/>
    <w:rsid w:val="004079D3"/>
    <w:rsid w:val="00410637"/>
    <w:rsid w:val="004109AF"/>
    <w:rsid w:val="00410DB9"/>
    <w:rsid w:val="004119A5"/>
    <w:rsid w:val="004119E9"/>
    <w:rsid w:val="004123E8"/>
    <w:rsid w:val="00412662"/>
    <w:rsid w:val="0041286F"/>
    <w:rsid w:val="0041296E"/>
    <w:rsid w:val="00413649"/>
    <w:rsid w:val="00413AE2"/>
    <w:rsid w:val="004141FF"/>
    <w:rsid w:val="00414A8D"/>
    <w:rsid w:val="00414DE8"/>
    <w:rsid w:val="00415288"/>
    <w:rsid w:val="004165E2"/>
    <w:rsid w:val="00416688"/>
    <w:rsid w:val="0041696F"/>
    <w:rsid w:val="00416B1A"/>
    <w:rsid w:val="00417015"/>
    <w:rsid w:val="004174BD"/>
    <w:rsid w:val="00420392"/>
    <w:rsid w:val="004203A6"/>
    <w:rsid w:val="0042040B"/>
    <w:rsid w:val="00420B07"/>
    <w:rsid w:val="00420CEA"/>
    <w:rsid w:val="00420DD6"/>
    <w:rsid w:val="00421A4A"/>
    <w:rsid w:val="00421A80"/>
    <w:rsid w:val="004223D5"/>
    <w:rsid w:val="00422B7D"/>
    <w:rsid w:val="00422FA9"/>
    <w:rsid w:val="0042394C"/>
    <w:rsid w:val="0042395C"/>
    <w:rsid w:val="00423B56"/>
    <w:rsid w:val="00423FC0"/>
    <w:rsid w:val="00424006"/>
    <w:rsid w:val="0042455D"/>
    <w:rsid w:val="004251BE"/>
    <w:rsid w:val="00425312"/>
    <w:rsid w:val="0042553E"/>
    <w:rsid w:val="00425AAA"/>
    <w:rsid w:val="00425D0C"/>
    <w:rsid w:val="004269D0"/>
    <w:rsid w:val="00426BEF"/>
    <w:rsid w:val="00426CC8"/>
    <w:rsid w:val="004275A9"/>
    <w:rsid w:val="004307A7"/>
    <w:rsid w:val="00430A74"/>
    <w:rsid w:val="00430D92"/>
    <w:rsid w:val="004310A3"/>
    <w:rsid w:val="004316D5"/>
    <w:rsid w:val="0043189D"/>
    <w:rsid w:val="00431A77"/>
    <w:rsid w:val="0043235D"/>
    <w:rsid w:val="00432844"/>
    <w:rsid w:val="00432E76"/>
    <w:rsid w:val="0043311F"/>
    <w:rsid w:val="0043393F"/>
    <w:rsid w:val="00433AE9"/>
    <w:rsid w:val="004343AA"/>
    <w:rsid w:val="00434681"/>
    <w:rsid w:val="0043492C"/>
    <w:rsid w:val="00434D94"/>
    <w:rsid w:val="00435311"/>
    <w:rsid w:val="004355B3"/>
    <w:rsid w:val="004359B7"/>
    <w:rsid w:val="00437409"/>
    <w:rsid w:val="004378F1"/>
    <w:rsid w:val="00437E0C"/>
    <w:rsid w:val="00437EFB"/>
    <w:rsid w:val="00440891"/>
    <w:rsid w:val="00440AA6"/>
    <w:rsid w:val="00440BE6"/>
    <w:rsid w:val="00440EFF"/>
    <w:rsid w:val="00441777"/>
    <w:rsid w:val="00441F4C"/>
    <w:rsid w:val="004423B4"/>
    <w:rsid w:val="004423DD"/>
    <w:rsid w:val="004423EE"/>
    <w:rsid w:val="00442AB4"/>
    <w:rsid w:val="00443341"/>
    <w:rsid w:val="00443674"/>
    <w:rsid w:val="004439D5"/>
    <w:rsid w:val="00443F2A"/>
    <w:rsid w:val="004441E0"/>
    <w:rsid w:val="00444E77"/>
    <w:rsid w:val="004452E8"/>
    <w:rsid w:val="004455F8"/>
    <w:rsid w:val="00445A94"/>
    <w:rsid w:val="00446683"/>
    <w:rsid w:val="00446BEB"/>
    <w:rsid w:val="00446EE2"/>
    <w:rsid w:val="00447102"/>
    <w:rsid w:val="0044722E"/>
    <w:rsid w:val="0044766A"/>
    <w:rsid w:val="00447717"/>
    <w:rsid w:val="004477E7"/>
    <w:rsid w:val="00447946"/>
    <w:rsid w:val="004501F0"/>
    <w:rsid w:val="004515E0"/>
    <w:rsid w:val="00451EC4"/>
    <w:rsid w:val="00451FF3"/>
    <w:rsid w:val="004522CC"/>
    <w:rsid w:val="0045282C"/>
    <w:rsid w:val="00452AD0"/>
    <w:rsid w:val="00453473"/>
    <w:rsid w:val="004534B2"/>
    <w:rsid w:val="00453708"/>
    <w:rsid w:val="0045378B"/>
    <w:rsid w:val="00453EFC"/>
    <w:rsid w:val="00453F33"/>
    <w:rsid w:val="0045411A"/>
    <w:rsid w:val="004545E0"/>
    <w:rsid w:val="00454656"/>
    <w:rsid w:val="004552E7"/>
    <w:rsid w:val="004553CD"/>
    <w:rsid w:val="00456872"/>
    <w:rsid w:val="00456B3D"/>
    <w:rsid w:val="00457578"/>
    <w:rsid w:val="00457661"/>
    <w:rsid w:val="00457982"/>
    <w:rsid w:val="00460045"/>
    <w:rsid w:val="004608EA"/>
    <w:rsid w:val="00461F7A"/>
    <w:rsid w:val="00462BC9"/>
    <w:rsid w:val="00462E6A"/>
    <w:rsid w:val="00462EDD"/>
    <w:rsid w:val="00463569"/>
    <w:rsid w:val="0046435D"/>
    <w:rsid w:val="004649E0"/>
    <w:rsid w:val="00464B16"/>
    <w:rsid w:val="00464E0E"/>
    <w:rsid w:val="0046510C"/>
    <w:rsid w:val="00465CB0"/>
    <w:rsid w:val="00465E1B"/>
    <w:rsid w:val="00466468"/>
    <w:rsid w:val="004666C1"/>
    <w:rsid w:val="00466DD5"/>
    <w:rsid w:val="004672EE"/>
    <w:rsid w:val="00467446"/>
    <w:rsid w:val="004676EA"/>
    <w:rsid w:val="00467A94"/>
    <w:rsid w:val="00467DBF"/>
    <w:rsid w:val="004702AD"/>
    <w:rsid w:val="0047075D"/>
    <w:rsid w:val="00470799"/>
    <w:rsid w:val="00470D8F"/>
    <w:rsid w:val="00471CDE"/>
    <w:rsid w:val="00472077"/>
    <w:rsid w:val="00472A8B"/>
    <w:rsid w:val="00472A9D"/>
    <w:rsid w:val="0047331C"/>
    <w:rsid w:val="00473455"/>
    <w:rsid w:val="00473A27"/>
    <w:rsid w:val="00473AAE"/>
    <w:rsid w:val="00474110"/>
    <w:rsid w:val="00474C33"/>
    <w:rsid w:val="00474EA7"/>
    <w:rsid w:val="0047536C"/>
    <w:rsid w:val="0047662E"/>
    <w:rsid w:val="00476C52"/>
    <w:rsid w:val="00476CAD"/>
    <w:rsid w:val="00476D3C"/>
    <w:rsid w:val="00477455"/>
    <w:rsid w:val="00480428"/>
    <w:rsid w:val="004807E3"/>
    <w:rsid w:val="00481288"/>
    <w:rsid w:val="0048130D"/>
    <w:rsid w:val="00481AF7"/>
    <w:rsid w:val="00481CD2"/>
    <w:rsid w:val="00481FC7"/>
    <w:rsid w:val="00482850"/>
    <w:rsid w:val="00482B57"/>
    <w:rsid w:val="00482C65"/>
    <w:rsid w:val="004832C4"/>
    <w:rsid w:val="00483C1D"/>
    <w:rsid w:val="00483C82"/>
    <w:rsid w:val="00485126"/>
    <w:rsid w:val="0048523B"/>
    <w:rsid w:val="00485492"/>
    <w:rsid w:val="00485BDB"/>
    <w:rsid w:val="00486410"/>
    <w:rsid w:val="004864C2"/>
    <w:rsid w:val="00486B43"/>
    <w:rsid w:val="00486FEA"/>
    <w:rsid w:val="00487775"/>
    <w:rsid w:val="00487DF0"/>
    <w:rsid w:val="00487EDE"/>
    <w:rsid w:val="00490470"/>
    <w:rsid w:val="00490D4E"/>
    <w:rsid w:val="0049106E"/>
    <w:rsid w:val="00491B86"/>
    <w:rsid w:val="00492258"/>
    <w:rsid w:val="00492558"/>
    <w:rsid w:val="00492562"/>
    <w:rsid w:val="004925DF"/>
    <w:rsid w:val="00493287"/>
    <w:rsid w:val="004935D5"/>
    <w:rsid w:val="00493ABF"/>
    <w:rsid w:val="00493D2B"/>
    <w:rsid w:val="00494EA9"/>
    <w:rsid w:val="00495EBA"/>
    <w:rsid w:val="00496202"/>
    <w:rsid w:val="0049656C"/>
    <w:rsid w:val="00496C9B"/>
    <w:rsid w:val="004972DD"/>
    <w:rsid w:val="0049788F"/>
    <w:rsid w:val="00497C1A"/>
    <w:rsid w:val="004A0319"/>
    <w:rsid w:val="004A0562"/>
    <w:rsid w:val="004A087E"/>
    <w:rsid w:val="004A0D80"/>
    <w:rsid w:val="004A2A64"/>
    <w:rsid w:val="004A2B72"/>
    <w:rsid w:val="004A2D7D"/>
    <w:rsid w:val="004A32F3"/>
    <w:rsid w:val="004A332B"/>
    <w:rsid w:val="004A333B"/>
    <w:rsid w:val="004A3441"/>
    <w:rsid w:val="004A353C"/>
    <w:rsid w:val="004A3FC9"/>
    <w:rsid w:val="004A4700"/>
    <w:rsid w:val="004A59FA"/>
    <w:rsid w:val="004A66E1"/>
    <w:rsid w:val="004A68F4"/>
    <w:rsid w:val="004A6DA8"/>
    <w:rsid w:val="004A7BB1"/>
    <w:rsid w:val="004A7CA1"/>
    <w:rsid w:val="004A7CCA"/>
    <w:rsid w:val="004B0352"/>
    <w:rsid w:val="004B0AAB"/>
    <w:rsid w:val="004B0E6C"/>
    <w:rsid w:val="004B20E3"/>
    <w:rsid w:val="004B21E0"/>
    <w:rsid w:val="004B2A10"/>
    <w:rsid w:val="004B31AA"/>
    <w:rsid w:val="004B3659"/>
    <w:rsid w:val="004B39DD"/>
    <w:rsid w:val="004B3B18"/>
    <w:rsid w:val="004B4095"/>
    <w:rsid w:val="004B41F8"/>
    <w:rsid w:val="004B4CBA"/>
    <w:rsid w:val="004B5CED"/>
    <w:rsid w:val="004B6126"/>
    <w:rsid w:val="004B6388"/>
    <w:rsid w:val="004B67C1"/>
    <w:rsid w:val="004B6840"/>
    <w:rsid w:val="004B68D7"/>
    <w:rsid w:val="004B6BF5"/>
    <w:rsid w:val="004B7120"/>
    <w:rsid w:val="004B7886"/>
    <w:rsid w:val="004B7A0B"/>
    <w:rsid w:val="004C0782"/>
    <w:rsid w:val="004C09D5"/>
    <w:rsid w:val="004C0F18"/>
    <w:rsid w:val="004C10A0"/>
    <w:rsid w:val="004C1531"/>
    <w:rsid w:val="004C16B4"/>
    <w:rsid w:val="004C181F"/>
    <w:rsid w:val="004C1974"/>
    <w:rsid w:val="004C20BD"/>
    <w:rsid w:val="004C229D"/>
    <w:rsid w:val="004C2E68"/>
    <w:rsid w:val="004C3216"/>
    <w:rsid w:val="004C35A3"/>
    <w:rsid w:val="004C57F5"/>
    <w:rsid w:val="004C5A95"/>
    <w:rsid w:val="004C5C04"/>
    <w:rsid w:val="004C5ECD"/>
    <w:rsid w:val="004C642F"/>
    <w:rsid w:val="004C658E"/>
    <w:rsid w:val="004C6BCC"/>
    <w:rsid w:val="004C7561"/>
    <w:rsid w:val="004C7E08"/>
    <w:rsid w:val="004C7E7C"/>
    <w:rsid w:val="004D0DD6"/>
    <w:rsid w:val="004D11E0"/>
    <w:rsid w:val="004D1DB0"/>
    <w:rsid w:val="004D1DC6"/>
    <w:rsid w:val="004D22D6"/>
    <w:rsid w:val="004D30CE"/>
    <w:rsid w:val="004D3578"/>
    <w:rsid w:val="004D380D"/>
    <w:rsid w:val="004D383A"/>
    <w:rsid w:val="004D39C2"/>
    <w:rsid w:val="004D4536"/>
    <w:rsid w:val="004D4976"/>
    <w:rsid w:val="004D4E02"/>
    <w:rsid w:val="004D5320"/>
    <w:rsid w:val="004D57A9"/>
    <w:rsid w:val="004D63CA"/>
    <w:rsid w:val="004E0137"/>
    <w:rsid w:val="004E01D9"/>
    <w:rsid w:val="004E0243"/>
    <w:rsid w:val="004E0926"/>
    <w:rsid w:val="004E0C79"/>
    <w:rsid w:val="004E0CD4"/>
    <w:rsid w:val="004E0EE9"/>
    <w:rsid w:val="004E13E9"/>
    <w:rsid w:val="004E1D05"/>
    <w:rsid w:val="004E1D92"/>
    <w:rsid w:val="004E1ED6"/>
    <w:rsid w:val="004E213A"/>
    <w:rsid w:val="004E23D7"/>
    <w:rsid w:val="004E2528"/>
    <w:rsid w:val="004E2917"/>
    <w:rsid w:val="004E36C0"/>
    <w:rsid w:val="004E383E"/>
    <w:rsid w:val="004E4874"/>
    <w:rsid w:val="004E48C4"/>
    <w:rsid w:val="004E4A02"/>
    <w:rsid w:val="004E4B53"/>
    <w:rsid w:val="004E4DEC"/>
    <w:rsid w:val="004E5142"/>
    <w:rsid w:val="004E59E1"/>
    <w:rsid w:val="004E6BB3"/>
    <w:rsid w:val="004E6FB4"/>
    <w:rsid w:val="004E7369"/>
    <w:rsid w:val="004E7465"/>
    <w:rsid w:val="004E7CCA"/>
    <w:rsid w:val="004E7F56"/>
    <w:rsid w:val="004F0A84"/>
    <w:rsid w:val="004F0B15"/>
    <w:rsid w:val="004F0DE1"/>
    <w:rsid w:val="004F10A5"/>
    <w:rsid w:val="004F156A"/>
    <w:rsid w:val="004F158C"/>
    <w:rsid w:val="004F201C"/>
    <w:rsid w:val="004F2110"/>
    <w:rsid w:val="004F220B"/>
    <w:rsid w:val="004F2DDE"/>
    <w:rsid w:val="004F34FB"/>
    <w:rsid w:val="004F389E"/>
    <w:rsid w:val="004F3CFE"/>
    <w:rsid w:val="004F41B5"/>
    <w:rsid w:val="004F46D1"/>
    <w:rsid w:val="004F46D3"/>
    <w:rsid w:val="004F4886"/>
    <w:rsid w:val="004F48EC"/>
    <w:rsid w:val="004F48F3"/>
    <w:rsid w:val="004F51B8"/>
    <w:rsid w:val="004F5E81"/>
    <w:rsid w:val="004F74B6"/>
    <w:rsid w:val="004F7631"/>
    <w:rsid w:val="004F76F3"/>
    <w:rsid w:val="005001F2"/>
    <w:rsid w:val="0050043C"/>
    <w:rsid w:val="0050055F"/>
    <w:rsid w:val="00500F72"/>
    <w:rsid w:val="005014C3"/>
    <w:rsid w:val="00501C45"/>
    <w:rsid w:val="00501ECC"/>
    <w:rsid w:val="0050223F"/>
    <w:rsid w:val="00502735"/>
    <w:rsid w:val="00502BC6"/>
    <w:rsid w:val="00502C9E"/>
    <w:rsid w:val="00502D91"/>
    <w:rsid w:val="00503171"/>
    <w:rsid w:val="005031C6"/>
    <w:rsid w:val="005037A0"/>
    <w:rsid w:val="00503C29"/>
    <w:rsid w:val="00503E61"/>
    <w:rsid w:val="00504CFF"/>
    <w:rsid w:val="0050524D"/>
    <w:rsid w:val="0050543D"/>
    <w:rsid w:val="00505BF0"/>
    <w:rsid w:val="00505C08"/>
    <w:rsid w:val="00505E9B"/>
    <w:rsid w:val="005063E6"/>
    <w:rsid w:val="00506C28"/>
    <w:rsid w:val="00507D1C"/>
    <w:rsid w:val="00510215"/>
    <w:rsid w:val="00510AF8"/>
    <w:rsid w:val="0051137B"/>
    <w:rsid w:val="0051153F"/>
    <w:rsid w:val="00511607"/>
    <w:rsid w:val="00511F56"/>
    <w:rsid w:val="00512674"/>
    <w:rsid w:val="0051299A"/>
    <w:rsid w:val="005131D8"/>
    <w:rsid w:val="0051398C"/>
    <w:rsid w:val="00513BFF"/>
    <w:rsid w:val="00513E91"/>
    <w:rsid w:val="00514541"/>
    <w:rsid w:val="005147BD"/>
    <w:rsid w:val="005148BF"/>
    <w:rsid w:val="005148F1"/>
    <w:rsid w:val="00514A09"/>
    <w:rsid w:val="00514B7B"/>
    <w:rsid w:val="005150FA"/>
    <w:rsid w:val="00515B4E"/>
    <w:rsid w:val="00515B9F"/>
    <w:rsid w:val="00515D32"/>
    <w:rsid w:val="00516003"/>
    <w:rsid w:val="00516225"/>
    <w:rsid w:val="00516518"/>
    <w:rsid w:val="005166D3"/>
    <w:rsid w:val="005169F2"/>
    <w:rsid w:val="0051770A"/>
    <w:rsid w:val="00517B30"/>
    <w:rsid w:val="00517C43"/>
    <w:rsid w:val="00517DE1"/>
    <w:rsid w:val="005208AC"/>
    <w:rsid w:val="00520F61"/>
    <w:rsid w:val="005214EB"/>
    <w:rsid w:val="005216B5"/>
    <w:rsid w:val="005228F7"/>
    <w:rsid w:val="00522978"/>
    <w:rsid w:val="005234CD"/>
    <w:rsid w:val="00523543"/>
    <w:rsid w:val="00523878"/>
    <w:rsid w:val="00523AF1"/>
    <w:rsid w:val="00523F98"/>
    <w:rsid w:val="00523FEE"/>
    <w:rsid w:val="00524EDA"/>
    <w:rsid w:val="00525956"/>
    <w:rsid w:val="00526FED"/>
    <w:rsid w:val="005273C0"/>
    <w:rsid w:val="00527DE0"/>
    <w:rsid w:val="00527F90"/>
    <w:rsid w:val="005303AC"/>
    <w:rsid w:val="00530735"/>
    <w:rsid w:val="005308A2"/>
    <w:rsid w:val="00530B20"/>
    <w:rsid w:val="00531145"/>
    <w:rsid w:val="00531BE2"/>
    <w:rsid w:val="00531EB9"/>
    <w:rsid w:val="0053225A"/>
    <w:rsid w:val="00532A92"/>
    <w:rsid w:val="00532B12"/>
    <w:rsid w:val="00534DA0"/>
    <w:rsid w:val="00534F86"/>
    <w:rsid w:val="0053506A"/>
    <w:rsid w:val="0053529C"/>
    <w:rsid w:val="0053556B"/>
    <w:rsid w:val="005358E8"/>
    <w:rsid w:val="00535C0F"/>
    <w:rsid w:val="00535F73"/>
    <w:rsid w:val="00535FE0"/>
    <w:rsid w:val="00536A5D"/>
    <w:rsid w:val="00536B6B"/>
    <w:rsid w:val="00536DC2"/>
    <w:rsid w:val="00536F33"/>
    <w:rsid w:val="00540007"/>
    <w:rsid w:val="005407FE"/>
    <w:rsid w:val="00540F10"/>
    <w:rsid w:val="00541610"/>
    <w:rsid w:val="005429DA"/>
    <w:rsid w:val="00542E3A"/>
    <w:rsid w:val="00542F40"/>
    <w:rsid w:val="00543478"/>
    <w:rsid w:val="005434EB"/>
    <w:rsid w:val="00543592"/>
    <w:rsid w:val="00543855"/>
    <w:rsid w:val="00543E6C"/>
    <w:rsid w:val="00543F5F"/>
    <w:rsid w:val="0054417F"/>
    <w:rsid w:val="005450C9"/>
    <w:rsid w:val="005451CC"/>
    <w:rsid w:val="005458E5"/>
    <w:rsid w:val="00545E26"/>
    <w:rsid w:val="00545FC0"/>
    <w:rsid w:val="00546152"/>
    <w:rsid w:val="00546319"/>
    <w:rsid w:val="00546749"/>
    <w:rsid w:val="00546C98"/>
    <w:rsid w:val="00546CB4"/>
    <w:rsid w:val="005473D8"/>
    <w:rsid w:val="0055050A"/>
    <w:rsid w:val="005506D7"/>
    <w:rsid w:val="00550D47"/>
    <w:rsid w:val="00550DA7"/>
    <w:rsid w:val="005513E1"/>
    <w:rsid w:val="005514B4"/>
    <w:rsid w:val="00551814"/>
    <w:rsid w:val="00551DED"/>
    <w:rsid w:val="00551ED5"/>
    <w:rsid w:val="00551ED6"/>
    <w:rsid w:val="00551EFA"/>
    <w:rsid w:val="00551F97"/>
    <w:rsid w:val="00552D11"/>
    <w:rsid w:val="00553021"/>
    <w:rsid w:val="005536F5"/>
    <w:rsid w:val="005539F6"/>
    <w:rsid w:val="00554096"/>
    <w:rsid w:val="005540D9"/>
    <w:rsid w:val="0055415B"/>
    <w:rsid w:val="005547F0"/>
    <w:rsid w:val="00554923"/>
    <w:rsid w:val="005551CC"/>
    <w:rsid w:val="0055531A"/>
    <w:rsid w:val="0055559E"/>
    <w:rsid w:val="00555F7B"/>
    <w:rsid w:val="00556844"/>
    <w:rsid w:val="00557253"/>
    <w:rsid w:val="005578E9"/>
    <w:rsid w:val="00557966"/>
    <w:rsid w:val="00557E8A"/>
    <w:rsid w:val="00560494"/>
    <w:rsid w:val="0056051D"/>
    <w:rsid w:val="005605EA"/>
    <w:rsid w:val="00560655"/>
    <w:rsid w:val="0056076A"/>
    <w:rsid w:val="00560D54"/>
    <w:rsid w:val="00560E70"/>
    <w:rsid w:val="00560F1E"/>
    <w:rsid w:val="00561B0D"/>
    <w:rsid w:val="00561CD2"/>
    <w:rsid w:val="00562071"/>
    <w:rsid w:val="00562A1A"/>
    <w:rsid w:val="00562CDA"/>
    <w:rsid w:val="0056383D"/>
    <w:rsid w:val="00563FB4"/>
    <w:rsid w:val="0056469D"/>
    <w:rsid w:val="005646A1"/>
    <w:rsid w:val="0056480F"/>
    <w:rsid w:val="00565087"/>
    <w:rsid w:val="0056573F"/>
    <w:rsid w:val="00565860"/>
    <w:rsid w:val="00566413"/>
    <w:rsid w:val="00566566"/>
    <w:rsid w:val="00566754"/>
    <w:rsid w:val="005670E4"/>
    <w:rsid w:val="0056750B"/>
    <w:rsid w:val="00567F92"/>
    <w:rsid w:val="005702AA"/>
    <w:rsid w:val="00570466"/>
    <w:rsid w:val="005704EA"/>
    <w:rsid w:val="0057072F"/>
    <w:rsid w:val="00570858"/>
    <w:rsid w:val="0057085C"/>
    <w:rsid w:val="00570874"/>
    <w:rsid w:val="00571414"/>
    <w:rsid w:val="00571A5D"/>
    <w:rsid w:val="00571D6A"/>
    <w:rsid w:val="00571FB4"/>
    <w:rsid w:val="00572081"/>
    <w:rsid w:val="00572095"/>
    <w:rsid w:val="00572B99"/>
    <w:rsid w:val="00572D1D"/>
    <w:rsid w:val="005731F8"/>
    <w:rsid w:val="005732D0"/>
    <w:rsid w:val="0057346D"/>
    <w:rsid w:val="0057356F"/>
    <w:rsid w:val="005738C5"/>
    <w:rsid w:val="00573B7D"/>
    <w:rsid w:val="00573DDF"/>
    <w:rsid w:val="005740A5"/>
    <w:rsid w:val="00574106"/>
    <w:rsid w:val="00574CF4"/>
    <w:rsid w:val="005750CC"/>
    <w:rsid w:val="00575276"/>
    <w:rsid w:val="0057551C"/>
    <w:rsid w:val="00575869"/>
    <w:rsid w:val="005759D8"/>
    <w:rsid w:val="00575E5D"/>
    <w:rsid w:val="00576387"/>
    <w:rsid w:val="00576429"/>
    <w:rsid w:val="0057656C"/>
    <w:rsid w:val="0057705C"/>
    <w:rsid w:val="005771E4"/>
    <w:rsid w:val="0058032A"/>
    <w:rsid w:val="0058043D"/>
    <w:rsid w:val="0058047C"/>
    <w:rsid w:val="00580A44"/>
    <w:rsid w:val="00580A73"/>
    <w:rsid w:val="00580BE7"/>
    <w:rsid w:val="00580E96"/>
    <w:rsid w:val="00581892"/>
    <w:rsid w:val="005818DB"/>
    <w:rsid w:val="00581B86"/>
    <w:rsid w:val="005828B4"/>
    <w:rsid w:val="005829B4"/>
    <w:rsid w:val="00582B71"/>
    <w:rsid w:val="00582CDB"/>
    <w:rsid w:val="00583265"/>
    <w:rsid w:val="00583DEB"/>
    <w:rsid w:val="00583FB8"/>
    <w:rsid w:val="00584632"/>
    <w:rsid w:val="00584B26"/>
    <w:rsid w:val="00584D30"/>
    <w:rsid w:val="00584EE9"/>
    <w:rsid w:val="005855AB"/>
    <w:rsid w:val="00585DFA"/>
    <w:rsid w:val="00586023"/>
    <w:rsid w:val="005862E2"/>
    <w:rsid w:val="005867E6"/>
    <w:rsid w:val="00586897"/>
    <w:rsid w:val="00586CF6"/>
    <w:rsid w:val="00586EA2"/>
    <w:rsid w:val="00586F6E"/>
    <w:rsid w:val="005878CB"/>
    <w:rsid w:val="00587B48"/>
    <w:rsid w:val="00587CEB"/>
    <w:rsid w:val="0059000C"/>
    <w:rsid w:val="005900CE"/>
    <w:rsid w:val="005903E9"/>
    <w:rsid w:val="0059049F"/>
    <w:rsid w:val="00590690"/>
    <w:rsid w:val="00590A38"/>
    <w:rsid w:val="00590DC8"/>
    <w:rsid w:val="005910E6"/>
    <w:rsid w:val="00591100"/>
    <w:rsid w:val="00591783"/>
    <w:rsid w:val="005920E6"/>
    <w:rsid w:val="00592432"/>
    <w:rsid w:val="00592637"/>
    <w:rsid w:val="00592675"/>
    <w:rsid w:val="00592CA3"/>
    <w:rsid w:val="00593B6E"/>
    <w:rsid w:val="00593BDE"/>
    <w:rsid w:val="00593D72"/>
    <w:rsid w:val="005943AE"/>
    <w:rsid w:val="00594B5A"/>
    <w:rsid w:val="00595485"/>
    <w:rsid w:val="005959FC"/>
    <w:rsid w:val="00595E80"/>
    <w:rsid w:val="005960C1"/>
    <w:rsid w:val="0059633C"/>
    <w:rsid w:val="0059652A"/>
    <w:rsid w:val="0059654C"/>
    <w:rsid w:val="00596B83"/>
    <w:rsid w:val="005A0B84"/>
    <w:rsid w:val="005A0BC5"/>
    <w:rsid w:val="005A0D15"/>
    <w:rsid w:val="005A14B6"/>
    <w:rsid w:val="005A166D"/>
    <w:rsid w:val="005A1D32"/>
    <w:rsid w:val="005A1E04"/>
    <w:rsid w:val="005A1EB8"/>
    <w:rsid w:val="005A33B5"/>
    <w:rsid w:val="005A3571"/>
    <w:rsid w:val="005A3F0A"/>
    <w:rsid w:val="005A46C2"/>
    <w:rsid w:val="005A484F"/>
    <w:rsid w:val="005A52D1"/>
    <w:rsid w:val="005A5478"/>
    <w:rsid w:val="005A6916"/>
    <w:rsid w:val="005A71AD"/>
    <w:rsid w:val="005A7235"/>
    <w:rsid w:val="005A73AD"/>
    <w:rsid w:val="005A74DC"/>
    <w:rsid w:val="005A76F2"/>
    <w:rsid w:val="005A7B9F"/>
    <w:rsid w:val="005B0120"/>
    <w:rsid w:val="005B01A9"/>
    <w:rsid w:val="005B0E76"/>
    <w:rsid w:val="005B1076"/>
    <w:rsid w:val="005B158C"/>
    <w:rsid w:val="005B1DC5"/>
    <w:rsid w:val="005B20B7"/>
    <w:rsid w:val="005B249B"/>
    <w:rsid w:val="005B2659"/>
    <w:rsid w:val="005B2BAD"/>
    <w:rsid w:val="005B373A"/>
    <w:rsid w:val="005B3C9A"/>
    <w:rsid w:val="005B3F3E"/>
    <w:rsid w:val="005B40B1"/>
    <w:rsid w:val="005B4474"/>
    <w:rsid w:val="005B46AD"/>
    <w:rsid w:val="005B4903"/>
    <w:rsid w:val="005B4B92"/>
    <w:rsid w:val="005B4E00"/>
    <w:rsid w:val="005B50EA"/>
    <w:rsid w:val="005B5177"/>
    <w:rsid w:val="005B53F9"/>
    <w:rsid w:val="005B5EC1"/>
    <w:rsid w:val="005B6365"/>
    <w:rsid w:val="005B6802"/>
    <w:rsid w:val="005B68A3"/>
    <w:rsid w:val="005B7082"/>
    <w:rsid w:val="005B735A"/>
    <w:rsid w:val="005B7E46"/>
    <w:rsid w:val="005C0207"/>
    <w:rsid w:val="005C029F"/>
    <w:rsid w:val="005C0F62"/>
    <w:rsid w:val="005C10C2"/>
    <w:rsid w:val="005C13F7"/>
    <w:rsid w:val="005C14CE"/>
    <w:rsid w:val="005C15EC"/>
    <w:rsid w:val="005C1674"/>
    <w:rsid w:val="005C1E8D"/>
    <w:rsid w:val="005C200E"/>
    <w:rsid w:val="005C2085"/>
    <w:rsid w:val="005C215B"/>
    <w:rsid w:val="005C2845"/>
    <w:rsid w:val="005C28DA"/>
    <w:rsid w:val="005C33F5"/>
    <w:rsid w:val="005C34C6"/>
    <w:rsid w:val="005C3655"/>
    <w:rsid w:val="005C3B10"/>
    <w:rsid w:val="005C43EE"/>
    <w:rsid w:val="005C4449"/>
    <w:rsid w:val="005C44CD"/>
    <w:rsid w:val="005C461E"/>
    <w:rsid w:val="005C4F6B"/>
    <w:rsid w:val="005C5227"/>
    <w:rsid w:val="005C528A"/>
    <w:rsid w:val="005C56D2"/>
    <w:rsid w:val="005C5C23"/>
    <w:rsid w:val="005C5CF7"/>
    <w:rsid w:val="005C632B"/>
    <w:rsid w:val="005C6676"/>
    <w:rsid w:val="005C679D"/>
    <w:rsid w:val="005C6BB0"/>
    <w:rsid w:val="005C6F08"/>
    <w:rsid w:val="005C71E8"/>
    <w:rsid w:val="005C7E45"/>
    <w:rsid w:val="005D00BE"/>
    <w:rsid w:val="005D06C2"/>
    <w:rsid w:val="005D0756"/>
    <w:rsid w:val="005D07DE"/>
    <w:rsid w:val="005D0EB3"/>
    <w:rsid w:val="005D1C9B"/>
    <w:rsid w:val="005D1ECF"/>
    <w:rsid w:val="005D25A3"/>
    <w:rsid w:val="005D3307"/>
    <w:rsid w:val="005D4E7C"/>
    <w:rsid w:val="005D5311"/>
    <w:rsid w:val="005D53AD"/>
    <w:rsid w:val="005D5447"/>
    <w:rsid w:val="005D5450"/>
    <w:rsid w:val="005D5BA5"/>
    <w:rsid w:val="005D5D11"/>
    <w:rsid w:val="005D661E"/>
    <w:rsid w:val="005D6C5B"/>
    <w:rsid w:val="005D70C4"/>
    <w:rsid w:val="005D713F"/>
    <w:rsid w:val="005D7987"/>
    <w:rsid w:val="005D79C5"/>
    <w:rsid w:val="005D7B38"/>
    <w:rsid w:val="005D7F8B"/>
    <w:rsid w:val="005E0496"/>
    <w:rsid w:val="005E0809"/>
    <w:rsid w:val="005E1080"/>
    <w:rsid w:val="005E1354"/>
    <w:rsid w:val="005E13DF"/>
    <w:rsid w:val="005E1578"/>
    <w:rsid w:val="005E1669"/>
    <w:rsid w:val="005E1A07"/>
    <w:rsid w:val="005E1DD4"/>
    <w:rsid w:val="005E2266"/>
    <w:rsid w:val="005E2590"/>
    <w:rsid w:val="005E262E"/>
    <w:rsid w:val="005E2814"/>
    <w:rsid w:val="005E2884"/>
    <w:rsid w:val="005E2CC8"/>
    <w:rsid w:val="005E359C"/>
    <w:rsid w:val="005E3A64"/>
    <w:rsid w:val="005E401B"/>
    <w:rsid w:val="005E4486"/>
    <w:rsid w:val="005E44BE"/>
    <w:rsid w:val="005E4A87"/>
    <w:rsid w:val="005E4BEE"/>
    <w:rsid w:val="005E4D48"/>
    <w:rsid w:val="005E4DF7"/>
    <w:rsid w:val="005E56E5"/>
    <w:rsid w:val="005E5B40"/>
    <w:rsid w:val="005E5D4F"/>
    <w:rsid w:val="005E6196"/>
    <w:rsid w:val="005E6235"/>
    <w:rsid w:val="005E6A6C"/>
    <w:rsid w:val="005E6E6B"/>
    <w:rsid w:val="005E74AA"/>
    <w:rsid w:val="005E74FD"/>
    <w:rsid w:val="005F071B"/>
    <w:rsid w:val="005F07D6"/>
    <w:rsid w:val="005F1547"/>
    <w:rsid w:val="005F1A14"/>
    <w:rsid w:val="005F1B73"/>
    <w:rsid w:val="005F1C5B"/>
    <w:rsid w:val="005F1C94"/>
    <w:rsid w:val="005F1CD9"/>
    <w:rsid w:val="005F21F1"/>
    <w:rsid w:val="005F2295"/>
    <w:rsid w:val="005F2551"/>
    <w:rsid w:val="005F26FB"/>
    <w:rsid w:val="005F2ED7"/>
    <w:rsid w:val="005F2EDF"/>
    <w:rsid w:val="005F31C6"/>
    <w:rsid w:val="005F3692"/>
    <w:rsid w:val="005F3922"/>
    <w:rsid w:val="005F3E33"/>
    <w:rsid w:val="005F426D"/>
    <w:rsid w:val="005F4706"/>
    <w:rsid w:val="005F4B24"/>
    <w:rsid w:val="005F4E8E"/>
    <w:rsid w:val="005F4FDA"/>
    <w:rsid w:val="005F500D"/>
    <w:rsid w:val="005F54B2"/>
    <w:rsid w:val="005F70C3"/>
    <w:rsid w:val="005F7710"/>
    <w:rsid w:val="005F783A"/>
    <w:rsid w:val="005F7843"/>
    <w:rsid w:val="006000E5"/>
    <w:rsid w:val="006006D9"/>
    <w:rsid w:val="0060164A"/>
    <w:rsid w:val="0060187F"/>
    <w:rsid w:val="00601D58"/>
    <w:rsid w:val="00602344"/>
    <w:rsid w:val="0060255A"/>
    <w:rsid w:val="00602641"/>
    <w:rsid w:val="0060285E"/>
    <w:rsid w:val="00602D77"/>
    <w:rsid w:val="006030D8"/>
    <w:rsid w:val="00603219"/>
    <w:rsid w:val="006042EC"/>
    <w:rsid w:val="00604765"/>
    <w:rsid w:val="00604DD5"/>
    <w:rsid w:val="00604E26"/>
    <w:rsid w:val="00605118"/>
    <w:rsid w:val="00605596"/>
    <w:rsid w:val="006059B1"/>
    <w:rsid w:val="00605B2B"/>
    <w:rsid w:val="00606397"/>
    <w:rsid w:val="006064AE"/>
    <w:rsid w:val="006067A4"/>
    <w:rsid w:val="00606808"/>
    <w:rsid w:val="00606878"/>
    <w:rsid w:val="00606A42"/>
    <w:rsid w:val="006079F6"/>
    <w:rsid w:val="00610B6F"/>
    <w:rsid w:val="00610C69"/>
    <w:rsid w:val="006112AF"/>
    <w:rsid w:val="00611566"/>
    <w:rsid w:val="00611A85"/>
    <w:rsid w:val="00611C58"/>
    <w:rsid w:val="00612757"/>
    <w:rsid w:val="00612951"/>
    <w:rsid w:val="00613340"/>
    <w:rsid w:val="00613AEA"/>
    <w:rsid w:val="00613BE2"/>
    <w:rsid w:val="00613C5E"/>
    <w:rsid w:val="00613E26"/>
    <w:rsid w:val="00614757"/>
    <w:rsid w:val="00614EE6"/>
    <w:rsid w:val="0061589A"/>
    <w:rsid w:val="00615A55"/>
    <w:rsid w:val="00615BC1"/>
    <w:rsid w:val="00615CCD"/>
    <w:rsid w:val="00615D25"/>
    <w:rsid w:val="006160C0"/>
    <w:rsid w:val="006168F2"/>
    <w:rsid w:val="00616D86"/>
    <w:rsid w:val="006173F0"/>
    <w:rsid w:val="00620464"/>
    <w:rsid w:val="00620974"/>
    <w:rsid w:val="00620BE5"/>
    <w:rsid w:val="00621140"/>
    <w:rsid w:val="006211DA"/>
    <w:rsid w:val="00621265"/>
    <w:rsid w:val="00621371"/>
    <w:rsid w:val="00621EBC"/>
    <w:rsid w:val="00622166"/>
    <w:rsid w:val="00622C58"/>
    <w:rsid w:val="00623713"/>
    <w:rsid w:val="00623A25"/>
    <w:rsid w:val="00623A65"/>
    <w:rsid w:val="00624145"/>
    <w:rsid w:val="0062427C"/>
    <w:rsid w:val="00624826"/>
    <w:rsid w:val="00624966"/>
    <w:rsid w:val="00624A06"/>
    <w:rsid w:val="00624A67"/>
    <w:rsid w:val="00625142"/>
    <w:rsid w:val="00625522"/>
    <w:rsid w:val="0062552E"/>
    <w:rsid w:val="00625618"/>
    <w:rsid w:val="00626401"/>
    <w:rsid w:val="00626696"/>
    <w:rsid w:val="00626997"/>
    <w:rsid w:val="00626B96"/>
    <w:rsid w:val="00626FFF"/>
    <w:rsid w:val="0062739F"/>
    <w:rsid w:val="006277B6"/>
    <w:rsid w:val="0062784B"/>
    <w:rsid w:val="00627B6F"/>
    <w:rsid w:val="00627F74"/>
    <w:rsid w:val="00630301"/>
    <w:rsid w:val="006309FF"/>
    <w:rsid w:val="00630FCB"/>
    <w:rsid w:val="00631DBD"/>
    <w:rsid w:val="00632222"/>
    <w:rsid w:val="0063388C"/>
    <w:rsid w:val="006345DF"/>
    <w:rsid w:val="00634954"/>
    <w:rsid w:val="00634A1E"/>
    <w:rsid w:val="00634DF9"/>
    <w:rsid w:val="00634F6A"/>
    <w:rsid w:val="0063501D"/>
    <w:rsid w:val="0063536A"/>
    <w:rsid w:val="0063580C"/>
    <w:rsid w:val="00635F47"/>
    <w:rsid w:val="0063691A"/>
    <w:rsid w:val="00636F50"/>
    <w:rsid w:val="00637146"/>
    <w:rsid w:val="00637232"/>
    <w:rsid w:val="00637338"/>
    <w:rsid w:val="006402F4"/>
    <w:rsid w:val="00640D76"/>
    <w:rsid w:val="006416F3"/>
    <w:rsid w:val="00641740"/>
    <w:rsid w:val="00641A2C"/>
    <w:rsid w:val="00641A3D"/>
    <w:rsid w:val="00641F14"/>
    <w:rsid w:val="00641F2A"/>
    <w:rsid w:val="00642C4E"/>
    <w:rsid w:val="00643800"/>
    <w:rsid w:val="00643AF9"/>
    <w:rsid w:val="0064411C"/>
    <w:rsid w:val="006447F9"/>
    <w:rsid w:val="006447FB"/>
    <w:rsid w:val="006454FE"/>
    <w:rsid w:val="006455EE"/>
    <w:rsid w:val="00645D44"/>
    <w:rsid w:val="006465F3"/>
    <w:rsid w:val="00646AD5"/>
    <w:rsid w:val="00646B77"/>
    <w:rsid w:val="00646D99"/>
    <w:rsid w:val="00647E08"/>
    <w:rsid w:val="00647E8B"/>
    <w:rsid w:val="00650084"/>
    <w:rsid w:val="0065045A"/>
    <w:rsid w:val="00650C29"/>
    <w:rsid w:val="00650F33"/>
    <w:rsid w:val="00651125"/>
    <w:rsid w:val="0065130D"/>
    <w:rsid w:val="00651481"/>
    <w:rsid w:val="00651930"/>
    <w:rsid w:val="0065193A"/>
    <w:rsid w:val="00651A6B"/>
    <w:rsid w:val="00651AA6"/>
    <w:rsid w:val="00651E3B"/>
    <w:rsid w:val="0065218A"/>
    <w:rsid w:val="00652646"/>
    <w:rsid w:val="00652926"/>
    <w:rsid w:val="00652BC9"/>
    <w:rsid w:val="00652CF2"/>
    <w:rsid w:val="00652CFE"/>
    <w:rsid w:val="006531CD"/>
    <w:rsid w:val="00653DD1"/>
    <w:rsid w:val="006540AA"/>
    <w:rsid w:val="0065498B"/>
    <w:rsid w:val="006557A7"/>
    <w:rsid w:val="00655AF4"/>
    <w:rsid w:val="00656910"/>
    <w:rsid w:val="00656B57"/>
    <w:rsid w:val="00657362"/>
    <w:rsid w:val="00657969"/>
    <w:rsid w:val="00657B21"/>
    <w:rsid w:val="00657C9E"/>
    <w:rsid w:val="00657F4D"/>
    <w:rsid w:val="006600CD"/>
    <w:rsid w:val="00660437"/>
    <w:rsid w:val="0066075B"/>
    <w:rsid w:val="00660764"/>
    <w:rsid w:val="00660C1B"/>
    <w:rsid w:val="00660C51"/>
    <w:rsid w:val="00660F11"/>
    <w:rsid w:val="006615DA"/>
    <w:rsid w:val="00661676"/>
    <w:rsid w:val="00661DEB"/>
    <w:rsid w:val="00661DFA"/>
    <w:rsid w:val="00662320"/>
    <w:rsid w:val="00662592"/>
    <w:rsid w:val="00662E3D"/>
    <w:rsid w:val="0066344B"/>
    <w:rsid w:val="00663AAF"/>
    <w:rsid w:val="00663B3D"/>
    <w:rsid w:val="00664631"/>
    <w:rsid w:val="006647C9"/>
    <w:rsid w:val="0066480C"/>
    <w:rsid w:val="00664A85"/>
    <w:rsid w:val="00665637"/>
    <w:rsid w:val="00665BE7"/>
    <w:rsid w:val="00666483"/>
    <w:rsid w:val="00666742"/>
    <w:rsid w:val="00666A67"/>
    <w:rsid w:val="00666DD5"/>
    <w:rsid w:val="00666EE6"/>
    <w:rsid w:val="006676EA"/>
    <w:rsid w:val="00667885"/>
    <w:rsid w:val="006678B0"/>
    <w:rsid w:val="00667D2D"/>
    <w:rsid w:val="00670679"/>
    <w:rsid w:val="00670743"/>
    <w:rsid w:val="00670D63"/>
    <w:rsid w:val="00670FA9"/>
    <w:rsid w:val="00671987"/>
    <w:rsid w:val="0067236E"/>
    <w:rsid w:val="006729E9"/>
    <w:rsid w:val="00672B57"/>
    <w:rsid w:val="00672E6C"/>
    <w:rsid w:val="00672FA6"/>
    <w:rsid w:val="006731E0"/>
    <w:rsid w:val="00673251"/>
    <w:rsid w:val="006736E2"/>
    <w:rsid w:val="00673FAC"/>
    <w:rsid w:val="0067477D"/>
    <w:rsid w:val="00675467"/>
    <w:rsid w:val="00675761"/>
    <w:rsid w:val="00675D82"/>
    <w:rsid w:val="00676012"/>
    <w:rsid w:val="006760A1"/>
    <w:rsid w:val="006762DC"/>
    <w:rsid w:val="006766AE"/>
    <w:rsid w:val="0067697E"/>
    <w:rsid w:val="00676A6B"/>
    <w:rsid w:val="00676D63"/>
    <w:rsid w:val="006776C8"/>
    <w:rsid w:val="00677E20"/>
    <w:rsid w:val="00677F5A"/>
    <w:rsid w:val="0068064C"/>
    <w:rsid w:val="006807CB"/>
    <w:rsid w:val="00680C10"/>
    <w:rsid w:val="00680EEB"/>
    <w:rsid w:val="006811AE"/>
    <w:rsid w:val="00681379"/>
    <w:rsid w:val="006829F2"/>
    <w:rsid w:val="00682D58"/>
    <w:rsid w:val="00682FA2"/>
    <w:rsid w:val="006837AA"/>
    <w:rsid w:val="00683B16"/>
    <w:rsid w:val="00684A85"/>
    <w:rsid w:val="0068513B"/>
    <w:rsid w:val="006856CF"/>
    <w:rsid w:val="00685E23"/>
    <w:rsid w:val="00687233"/>
    <w:rsid w:val="006874EB"/>
    <w:rsid w:val="00687CDB"/>
    <w:rsid w:val="00687E4D"/>
    <w:rsid w:val="006901D6"/>
    <w:rsid w:val="00690FC2"/>
    <w:rsid w:val="0069105F"/>
    <w:rsid w:val="0069179C"/>
    <w:rsid w:val="00691909"/>
    <w:rsid w:val="006919F8"/>
    <w:rsid w:val="006926BA"/>
    <w:rsid w:val="00692892"/>
    <w:rsid w:val="00692981"/>
    <w:rsid w:val="00692EDE"/>
    <w:rsid w:val="00692FC3"/>
    <w:rsid w:val="006931E4"/>
    <w:rsid w:val="00693373"/>
    <w:rsid w:val="00693A3F"/>
    <w:rsid w:val="00694012"/>
    <w:rsid w:val="0069476C"/>
    <w:rsid w:val="00694B00"/>
    <w:rsid w:val="00694CC6"/>
    <w:rsid w:val="00694D2A"/>
    <w:rsid w:val="006959BA"/>
    <w:rsid w:val="00695E92"/>
    <w:rsid w:val="006965CD"/>
    <w:rsid w:val="006968B5"/>
    <w:rsid w:val="006969F8"/>
    <w:rsid w:val="00696C1B"/>
    <w:rsid w:val="00696DF2"/>
    <w:rsid w:val="006970C7"/>
    <w:rsid w:val="00697858"/>
    <w:rsid w:val="00697D49"/>
    <w:rsid w:val="00697EF0"/>
    <w:rsid w:val="00697F25"/>
    <w:rsid w:val="006A077A"/>
    <w:rsid w:val="006A0956"/>
    <w:rsid w:val="006A11C7"/>
    <w:rsid w:val="006A1436"/>
    <w:rsid w:val="006A180F"/>
    <w:rsid w:val="006A1F54"/>
    <w:rsid w:val="006A20F1"/>
    <w:rsid w:val="006A2591"/>
    <w:rsid w:val="006A2641"/>
    <w:rsid w:val="006A2E34"/>
    <w:rsid w:val="006A334F"/>
    <w:rsid w:val="006A34F2"/>
    <w:rsid w:val="006A3AC2"/>
    <w:rsid w:val="006A3F79"/>
    <w:rsid w:val="006A4518"/>
    <w:rsid w:val="006A456D"/>
    <w:rsid w:val="006A48C8"/>
    <w:rsid w:val="006A4ECF"/>
    <w:rsid w:val="006A5153"/>
    <w:rsid w:val="006A54BE"/>
    <w:rsid w:val="006A5573"/>
    <w:rsid w:val="006A597D"/>
    <w:rsid w:val="006A6620"/>
    <w:rsid w:val="006A6944"/>
    <w:rsid w:val="006A7B31"/>
    <w:rsid w:val="006B01A8"/>
    <w:rsid w:val="006B0254"/>
    <w:rsid w:val="006B07AB"/>
    <w:rsid w:val="006B08D9"/>
    <w:rsid w:val="006B12B1"/>
    <w:rsid w:val="006B1BFA"/>
    <w:rsid w:val="006B1EBB"/>
    <w:rsid w:val="006B24DF"/>
    <w:rsid w:val="006B35B8"/>
    <w:rsid w:val="006B35EC"/>
    <w:rsid w:val="006B4A9B"/>
    <w:rsid w:val="006B4D84"/>
    <w:rsid w:val="006B523D"/>
    <w:rsid w:val="006B585D"/>
    <w:rsid w:val="006B5887"/>
    <w:rsid w:val="006B605E"/>
    <w:rsid w:val="006B6466"/>
    <w:rsid w:val="006B6896"/>
    <w:rsid w:val="006B75D2"/>
    <w:rsid w:val="006B7719"/>
    <w:rsid w:val="006B7943"/>
    <w:rsid w:val="006B7CFE"/>
    <w:rsid w:val="006C0204"/>
    <w:rsid w:val="006C054E"/>
    <w:rsid w:val="006C0ADE"/>
    <w:rsid w:val="006C1519"/>
    <w:rsid w:val="006C1850"/>
    <w:rsid w:val="006C217A"/>
    <w:rsid w:val="006C2FE2"/>
    <w:rsid w:val="006C34C2"/>
    <w:rsid w:val="006C3E3F"/>
    <w:rsid w:val="006C46DA"/>
    <w:rsid w:val="006C4A01"/>
    <w:rsid w:val="006C4CB7"/>
    <w:rsid w:val="006C4CC8"/>
    <w:rsid w:val="006C4CEF"/>
    <w:rsid w:val="006C5474"/>
    <w:rsid w:val="006C6225"/>
    <w:rsid w:val="006C66D8"/>
    <w:rsid w:val="006C6706"/>
    <w:rsid w:val="006C6A84"/>
    <w:rsid w:val="006C6AFE"/>
    <w:rsid w:val="006C70C6"/>
    <w:rsid w:val="006C721C"/>
    <w:rsid w:val="006C768F"/>
    <w:rsid w:val="006C76E6"/>
    <w:rsid w:val="006C7F23"/>
    <w:rsid w:val="006D00B9"/>
    <w:rsid w:val="006D05F2"/>
    <w:rsid w:val="006D09C3"/>
    <w:rsid w:val="006D0C80"/>
    <w:rsid w:val="006D0E95"/>
    <w:rsid w:val="006D0EC9"/>
    <w:rsid w:val="006D11F3"/>
    <w:rsid w:val="006D1466"/>
    <w:rsid w:val="006D1670"/>
    <w:rsid w:val="006D1A80"/>
    <w:rsid w:val="006D1E24"/>
    <w:rsid w:val="006D21DD"/>
    <w:rsid w:val="006D23E9"/>
    <w:rsid w:val="006D26EE"/>
    <w:rsid w:val="006D299B"/>
    <w:rsid w:val="006D2BEA"/>
    <w:rsid w:val="006D2C0F"/>
    <w:rsid w:val="006D448F"/>
    <w:rsid w:val="006D472C"/>
    <w:rsid w:val="006D478E"/>
    <w:rsid w:val="006D47F3"/>
    <w:rsid w:val="006D4CB0"/>
    <w:rsid w:val="006D4F13"/>
    <w:rsid w:val="006D6538"/>
    <w:rsid w:val="006D6988"/>
    <w:rsid w:val="006D6BA6"/>
    <w:rsid w:val="006D6C42"/>
    <w:rsid w:val="006D775A"/>
    <w:rsid w:val="006D7C66"/>
    <w:rsid w:val="006D7D62"/>
    <w:rsid w:val="006E0285"/>
    <w:rsid w:val="006E046C"/>
    <w:rsid w:val="006E057E"/>
    <w:rsid w:val="006E0846"/>
    <w:rsid w:val="006E08C3"/>
    <w:rsid w:val="006E08D2"/>
    <w:rsid w:val="006E0A99"/>
    <w:rsid w:val="006E0C8A"/>
    <w:rsid w:val="006E1417"/>
    <w:rsid w:val="006E1583"/>
    <w:rsid w:val="006E15D2"/>
    <w:rsid w:val="006E267B"/>
    <w:rsid w:val="006E3831"/>
    <w:rsid w:val="006E3A2F"/>
    <w:rsid w:val="006E4365"/>
    <w:rsid w:val="006E43AB"/>
    <w:rsid w:val="006E4548"/>
    <w:rsid w:val="006E4C2D"/>
    <w:rsid w:val="006E507F"/>
    <w:rsid w:val="006E5AD2"/>
    <w:rsid w:val="006E6E56"/>
    <w:rsid w:val="006E7397"/>
    <w:rsid w:val="006E7E75"/>
    <w:rsid w:val="006F0D09"/>
    <w:rsid w:val="006F0EE0"/>
    <w:rsid w:val="006F10A1"/>
    <w:rsid w:val="006F110E"/>
    <w:rsid w:val="006F1259"/>
    <w:rsid w:val="006F129D"/>
    <w:rsid w:val="006F17E0"/>
    <w:rsid w:val="006F1952"/>
    <w:rsid w:val="006F1BA2"/>
    <w:rsid w:val="006F1C88"/>
    <w:rsid w:val="006F1E46"/>
    <w:rsid w:val="006F25E4"/>
    <w:rsid w:val="006F2FD0"/>
    <w:rsid w:val="006F32EA"/>
    <w:rsid w:val="006F3502"/>
    <w:rsid w:val="006F394D"/>
    <w:rsid w:val="006F3A17"/>
    <w:rsid w:val="006F47F6"/>
    <w:rsid w:val="006F5189"/>
    <w:rsid w:val="006F5690"/>
    <w:rsid w:val="006F5A86"/>
    <w:rsid w:val="006F5D11"/>
    <w:rsid w:val="006F5E95"/>
    <w:rsid w:val="006F5EC0"/>
    <w:rsid w:val="006F5F3C"/>
    <w:rsid w:val="006F621F"/>
    <w:rsid w:val="006F62AC"/>
    <w:rsid w:val="006F6616"/>
    <w:rsid w:val="006F6645"/>
    <w:rsid w:val="006F6A2C"/>
    <w:rsid w:val="006F6AAA"/>
    <w:rsid w:val="006F6C78"/>
    <w:rsid w:val="006F6E95"/>
    <w:rsid w:val="006F7234"/>
    <w:rsid w:val="006F7738"/>
    <w:rsid w:val="006F78E6"/>
    <w:rsid w:val="006F7D2D"/>
    <w:rsid w:val="00700338"/>
    <w:rsid w:val="0070058D"/>
    <w:rsid w:val="00700F3F"/>
    <w:rsid w:val="00701028"/>
    <w:rsid w:val="0070190A"/>
    <w:rsid w:val="00702391"/>
    <w:rsid w:val="00702AAA"/>
    <w:rsid w:val="00702F97"/>
    <w:rsid w:val="00703143"/>
    <w:rsid w:val="007035DC"/>
    <w:rsid w:val="00703654"/>
    <w:rsid w:val="00703D9E"/>
    <w:rsid w:val="00703E5B"/>
    <w:rsid w:val="007047C1"/>
    <w:rsid w:val="00704C10"/>
    <w:rsid w:val="0070502D"/>
    <w:rsid w:val="00705810"/>
    <w:rsid w:val="00705CBD"/>
    <w:rsid w:val="00705D88"/>
    <w:rsid w:val="00705F53"/>
    <w:rsid w:val="00706575"/>
    <w:rsid w:val="007068ED"/>
    <w:rsid w:val="007078C5"/>
    <w:rsid w:val="00707E16"/>
    <w:rsid w:val="00710201"/>
    <w:rsid w:val="0071066B"/>
    <w:rsid w:val="00710BDE"/>
    <w:rsid w:val="00710BE5"/>
    <w:rsid w:val="00711382"/>
    <w:rsid w:val="007116A8"/>
    <w:rsid w:val="007119C1"/>
    <w:rsid w:val="00712508"/>
    <w:rsid w:val="0071273A"/>
    <w:rsid w:val="00712EDA"/>
    <w:rsid w:val="00713086"/>
    <w:rsid w:val="007132BC"/>
    <w:rsid w:val="00713634"/>
    <w:rsid w:val="00713A79"/>
    <w:rsid w:val="007144EA"/>
    <w:rsid w:val="00714B47"/>
    <w:rsid w:val="00714C2F"/>
    <w:rsid w:val="00715050"/>
    <w:rsid w:val="007151A3"/>
    <w:rsid w:val="0071527B"/>
    <w:rsid w:val="0071593F"/>
    <w:rsid w:val="00715CEE"/>
    <w:rsid w:val="00715F82"/>
    <w:rsid w:val="007161DC"/>
    <w:rsid w:val="00716280"/>
    <w:rsid w:val="0071689E"/>
    <w:rsid w:val="0071735D"/>
    <w:rsid w:val="00717A1C"/>
    <w:rsid w:val="0072014D"/>
    <w:rsid w:val="00720825"/>
    <w:rsid w:val="007208B6"/>
    <w:rsid w:val="00720AB1"/>
    <w:rsid w:val="00721002"/>
    <w:rsid w:val="007217EC"/>
    <w:rsid w:val="007219DE"/>
    <w:rsid w:val="00721C42"/>
    <w:rsid w:val="00721FCB"/>
    <w:rsid w:val="0072261E"/>
    <w:rsid w:val="00722806"/>
    <w:rsid w:val="00722B45"/>
    <w:rsid w:val="00722C8A"/>
    <w:rsid w:val="00722D8E"/>
    <w:rsid w:val="00722F65"/>
    <w:rsid w:val="00723702"/>
    <w:rsid w:val="00725229"/>
    <w:rsid w:val="00725676"/>
    <w:rsid w:val="00725742"/>
    <w:rsid w:val="007258EE"/>
    <w:rsid w:val="0072595F"/>
    <w:rsid w:val="00725DC6"/>
    <w:rsid w:val="007266F4"/>
    <w:rsid w:val="0072715C"/>
    <w:rsid w:val="00727231"/>
    <w:rsid w:val="00727896"/>
    <w:rsid w:val="00730422"/>
    <w:rsid w:val="00730736"/>
    <w:rsid w:val="00730B4A"/>
    <w:rsid w:val="00730C08"/>
    <w:rsid w:val="00730F67"/>
    <w:rsid w:val="00731267"/>
    <w:rsid w:val="007312D2"/>
    <w:rsid w:val="007317F6"/>
    <w:rsid w:val="007329BE"/>
    <w:rsid w:val="00732BEB"/>
    <w:rsid w:val="00732DAB"/>
    <w:rsid w:val="00733A98"/>
    <w:rsid w:val="007341FE"/>
    <w:rsid w:val="00734A5B"/>
    <w:rsid w:val="00734CEE"/>
    <w:rsid w:val="00734EFE"/>
    <w:rsid w:val="00735D31"/>
    <w:rsid w:val="00735E81"/>
    <w:rsid w:val="00735F8A"/>
    <w:rsid w:val="00736712"/>
    <w:rsid w:val="00737801"/>
    <w:rsid w:val="007379C0"/>
    <w:rsid w:val="00737C20"/>
    <w:rsid w:val="0074043B"/>
    <w:rsid w:val="00740BD9"/>
    <w:rsid w:val="00740DC1"/>
    <w:rsid w:val="00740DC3"/>
    <w:rsid w:val="00740F32"/>
    <w:rsid w:val="007417DA"/>
    <w:rsid w:val="007418B7"/>
    <w:rsid w:val="007419EF"/>
    <w:rsid w:val="00741BC3"/>
    <w:rsid w:val="00741E7A"/>
    <w:rsid w:val="007424F6"/>
    <w:rsid w:val="00743455"/>
    <w:rsid w:val="0074346C"/>
    <w:rsid w:val="007435A0"/>
    <w:rsid w:val="007435C0"/>
    <w:rsid w:val="00743888"/>
    <w:rsid w:val="0074426B"/>
    <w:rsid w:val="0074482F"/>
    <w:rsid w:val="00744E76"/>
    <w:rsid w:val="00746090"/>
    <w:rsid w:val="007460EF"/>
    <w:rsid w:val="00746114"/>
    <w:rsid w:val="00746426"/>
    <w:rsid w:val="0074662F"/>
    <w:rsid w:val="00746883"/>
    <w:rsid w:val="0074752B"/>
    <w:rsid w:val="007476B5"/>
    <w:rsid w:val="007478F0"/>
    <w:rsid w:val="00747A03"/>
    <w:rsid w:val="00747D0A"/>
    <w:rsid w:val="00747F96"/>
    <w:rsid w:val="007501F3"/>
    <w:rsid w:val="007504A9"/>
    <w:rsid w:val="007506DA"/>
    <w:rsid w:val="007508CB"/>
    <w:rsid w:val="00750B30"/>
    <w:rsid w:val="00750C6B"/>
    <w:rsid w:val="00750E9D"/>
    <w:rsid w:val="00751437"/>
    <w:rsid w:val="00751804"/>
    <w:rsid w:val="0075199C"/>
    <w:rsid w:val="00751CBE"/>
    <w:rsid w:val="00752057"/>
    <w:rsid w:val="00752EEA"/>
    <w:rsid w:val="00753464"/>
    <w:rsid w:val="00753591"/>
    <w:rsid w:val="007542F1"/>
    <w:rsid w:val="00754765"/>
    <w:rsid w:val="00754845"/>
    <w:rsid w:val="00754A4C"/>
    <w:rsid w:val="00754F5F"/>
    <w:rsid w:val="00755CF9"/>
    <w:rsid w:val="00756027"/>
    <w:rsid w:val="007566DF"/>
    <w:rsid w:val="0075715A"/>
    <w:rsid w:val="00757D40"/>
    <w:rsid w:val="00760022"/>
    <w:rsid w:val="0076028A"/>
    <w:rsid w:val="0076082E"/>
    <w:rsid w:val="00760F47"/>
    <w:rsid w:val="00760FD0"/>
    <w:rsid w:val="00761341"/>
    <w:rsid w:val="007618A6"/>
    <w:rsid w:val="00761B1F"/>
    <w:rsid w:val="00761BB5"/>
    <w:rsid w:val="00762149"/>
    <w:rsid w:val="00762D5A"/>
    <w:rsid w:val="007632E9"/>
    <w:rsid w:val="007633DD"/>
    <w:rsid w:val="007636D3"/>
    <w:rsid w:val="007636DB"/>
    <w:rsid w:val="00763FB1"/>
    <w:rsid w:val="00764AB4"/>
    <w:rsid w:val="00764B59"/>
    <w:rsid w:val="007658B7"/>
    <w:rsid w:val="00765DA9"/>
    <w:rsid w:val="0076643E"/>
    <w:rsid w:val="007665C4"/>
    <w:rsid w:val="00766BC9"/>
    <w:rsid w:val="00766F89"/>
    <w:rsid w:val="0076792F"/>
    <w:rsid w:val="00767E0F"/>
    <w:rsid w:val="007703E4"/>
    <w:rsid w:val="00771178"/>
    <w:rsid w:val="00771416"/>
    <w:rsid w:val="00771599"/>
    <w:rsid w:val="00771754"/>
    <w:rsid w:val="00771A48"/>
    <w:rsid w:val="00771BCD"/>
    <w:rsid w:val="00771E2F"/>
    <w:rsid w:val="0077233A"/>
    <w:rsid w:val="007739F8"/>
    <w:rsid w:val="00773A96"/>
    <w:rsid w:val="00773ACB"/>
    <w:rsid w:val="0077401B"/>
    <w:rsid w:val="007740E8"/>
    <w:rsid w:val="007748E2"/>
    <w:rsid w:val="00775182"/>
    <w:rsid w:val="00775595"/>
    <w:rsid w:val="0077560A"/>
    <w:rsid w:val="00776125"/>
    <w:rsid w:val="00776516"/>
    <w:rsid w:val="007767D3"/>
    <w:rsid w:val="00776C2C"/>
    <w:rsid w:val="00776CED"/>
    <w:rsid w:val="00776F29"/>
    <w:rsid w:val="00776F42"/>
    <w:rsid w:val="007775C6"/>
    <w:rsid w:val="00777AE3"/>
    <w:rsid w:val="007809B9"/>
    <w:rsid w:val="007809DB"/>
    <w:rsid w:val="007811A2"/>
    <w:rsid w:val="00781396"/>
    <w:rsid w:val="00781F0F"/>
    <w:rsid w:val="00781FA2"/>
    <w:rsid w:val="00782636"/>
    <w:rsid w:val="00782B96"/>
    <w:rsid w:val="00782C71"/>
    <w:rsid w:val="00783725"/>
    <w:rsid w:val="00783E27"/>
    <w:rsid w:val="0078448D"/>
    <w:rsid w:val="007846F6"/>
    <w:rsid w:val="007851AB"/>
    <w:rsid w:val="0078543A"/>
    <w:rsid w:val="00785908"/>
    <w:rsid w:val="00785B8F"/>
    <w:rsid w:val="00785DE8"/>
    <w:rsid w:val="00785E00"/>
    <w:rsid w:val="00786052"/>
    <w:rsid w:val="0078619F"/>
    <w:rsid w:val="00786A8D"/>
    <w:rsid w:val="00786D72"/>
    <w:rsid w:val="00786DED"/>
    <w:rsid w:val="007871D2"/>
    <w:rsid w:val="00787207"/>
    <w:rsid w:val="0078727C"/>
    <w:rsid w:val="007872BE"/>
    <w:rsid w:val="00787A4B"/>
    <w:rsid w:val="00787E4E"/>
    <w:rsid w:val="0079016D"/>
    <w:rsid w:val="0079049D"/>
    <w:rsid w:val="007906A6"/>
    <w:rsid w:val="00790701"/>
    <w:rsid w:val="00790A4A"/>
    <w:rsid w:val="00790D6E"/>
    <w:rsid w:val="007914C8"/>
    <w:rsid w:val="00791501"/>
    <w:rsid w:val="007918B3"/>
    <w:rsid w:val="00791F5E"/>
    <w:rsid w:val="007920DD"/>
    <w:rsid w:val="00792CA7"/>
    <w:rsid w:val="0079307F"/>
    <w:rsid w:val="00793490"/>
    <w:rsid w:val="00793504"/>
    <w:rsid w:val="007936C7"/>
    <w:rsid w:val="00793A53"/>
    <w:rsid w:val="00793CCC"/>
    <w:rsid w:val="00793E48"/>
    <w:rsid w:val="00794590"/>
    <w:rsid w:val="007945D0"/>
    <w:rsid w:val="00794876"/>
    <w:rsid w:val="00794C72"/>
    <w:rsid w:val="00795204"/>
    <w:rsid w:val="00795909"/>
    <w:rsid w:val="0079664E"/>
    <w:rsid w:val="007967C7"/>
    <w:rsid w:val="00797324"/>
    <w:rsid w:val="00797A11"/>
    <w:rsid w:val="007A0175"/>
    <w:rsid w:val="007A022B"/>
    <w:rsid w:val="007A0634"/>
    <w:rsid w:val="007A1EE3"/>
    <w:rsid w:val="007A2383"/>
    <w:rsid w:val="007A25CF"/>
    <w:rsid w:val="007A313C"/>
    <w:rsid w:val="007A4352"/>
    <w:rsid w:val="007A4B57"/>
    <w:rsid w:val="007A526F"/>
    <w:rsid w:val="007A5735"/>
    <w:rsid w:val="007A574A"/>
    <w:rsid w:val="007A5BB4"/>
    <w:rsid w:val="007A5D5C"/>
    <w:rsid w:val="007A72E5"/>
    <w:rsid w:val="007A7FF9"/>
    <w:rsid w:val="007B0D47"/>
    <w:rsid w:val="007B0E56"/>
    <w:rsid w:val="007B12D7"/>
    <w:rsid w:val="007B16D1"/>
    <w:rsid w:val="007B18D8"/>
    <w:rsid w:val="007B1AA5"/>
    <w:rsid w:val="007B2558"/>
    <w:rsid w:val="007B25D0"/>
    <w:rsid w:val="007B28F9"/>
    <w:rsid w:val="007B2D99"/>
    <w:rsid w:val="007B2FB7"/>
    <w:rsid w:val="007B327B"/>
    <w:rsid w:val="007B3472"/>
    <w:rsid w:val="007B36AF"/>
    <w:rsid w:val="007B4E45"/>
    <w:rsid w:val="007B5408"/>
    <w:rsid w:val="007B5594"/>
    <w:rsid w:val="007B579C"/>
    <w:rsid w:val="007B57EC"/>
    <w:rsid w:val="007B5B72"/>
    <w:rsid w:val="007B5C20"/>
    <w:rsid w:val="007B6902"/>
    <w:rsid w:val="007B6B1D"/>
    <w:rsid w:val="007B724D"/>
    <w:rsid w:val="007B7974"/>
    <w:rsid w:val="007B7AE5"/>
    <w:rsid w:val="007B7D44"/>
    <w:rsid w:val="007C0177"/>
    <w:rsid w:val="007C0330"/>
    <w:rsid w:val="007C0405"/>
    <w:rsid w:val="007C095F"/>
    <w:rsid w:val="007C1120"/>
    <w:rsid w:val="007C1139"/>
    <w:rsid w:val="007C160B"/>
    <w:rsid w:val="007C1897"/>
    <w:rsid w:val="007C2012"/>
    <w:rsid w:val="007C209A"/>
    <w:rsid w:val="007C27BA"/>
    <w:rsid w:val="007C2977"/>
    <w:rsid w:val="007C3413"/>
    <w:rsid w:val="007C39DE"/>
    <w:rsid w:val="007C3F9A"/>
    <w:rsid w:val="007C4071"/>
    <w:rsid w:val="007C4179"/>
    <w:rsid w:val="007C4222"/>
    <w:rsid w:val="007C4BDF"/>
    <w:rsid w:val="007C5707"/>
    <w:rsid w:val="007C58E4"/>
    <w:rsid w:val="007C62D5"/>
    <w:rsid w:val="007C67D2"/>
    <w:rsid w:val="007C6916"/>
    <w:rsid w:val="007C6D72"/>
    <w:rsid w:val="007C71B7"/>
    <w:rsid w:val="007C74A8"/>
    <w:rsid w:val="007C77C4"/>
    <w:rsid w:val="007C7CFA"/>
    <w:rsid w:val="007D01B0"/>
    <w:rsid w:val="007D107C"/>
    <w:rsid w:val="007D10EE"/>
    <w:rsid w:val="007D1B85"/>
    <w:rsid w:val="007D1FD5"/>
    <w:rsid w:val="007D25A3"/>
    <w:rsid w:val="007D27EA"/>
    <w:rsid w:val="007D2E4B"/>
    <w:rsid w:val="007D309E"/>
    <w:rsid w:val="007D3AF6"/>
    <w:rsid w:val="007D3D3A"/>
    <w:rsid w:val="007D3F50"/>
    <w:rsid w:val="007D48E9"/>
    <w:rsid w:val="007D4B38"/>
    <w:rsid w:val="007D4B79"/>
    <w:rsid w:val="007D4C6C"/>
    <w:rsid w:val="007D4D17"/>
    <w:rsid w:val="007D53D1"/>
    <w:rsid w:val="007D5BED"/>
    <w:rsid w:val="007D5C1C"/>
    <w:rsid w:val="007D5E6C"/>
    <w:rsid w:val="007D5EF6"/>
    <w:rsid w:val="007D5EFB"/>
    <w:rsid w:val="007D62B9"/>
    <w:rsid w:val="007D692E"/>
    <w:rsid w:val="007D6BE4"/>
    <w:rsid w:val="007D70C6"/>
    <w:rsid w:val="007D7B37"/>
    <w:rsid w:val="007D7D25"/>
    <w:rsid w:val="007D7E72"/>
    <w:rsid w:val="007E03DE"/>
    <w:rsid w:val="007E09B4"/>
    <w:rsid w:val="007E1061"/>
    <w:rsid w:val="007E1E53"/>
    <w:rsid w:val="007E2F8F"/>
    <w:rsid w:val="007E379E"/>
    <w:rsid w:val="007E41AB"/>
    <w:rsid w:val="007E4556"/>
    <w:rsid w:val="007E457A"/>
    <w:rsid w:val="007E485A"/>
    <w:rsid w:val="007E5151"/>
    <w:rsid w:val="007E515A"/>
    <w:rsid w:val="007E515E"/>
    <w:rsid w:val="007E6026"/>
    <w:rsid w:val="007E710B"/>
    <w:rsid w:val="007E7233"/>
    <w:rsid w:val="007E7AD8"/>
    <w:rsid w:val="007E7F95"/>
    <w:rsid w:val="007F04EE"/>
    <w:rsid w:val="007F1005"/>
    <w:rsid w:val="007F14AD"/>
    <w:rsid w:val="007F1531"/>
    <w:rsid w:val="007F17F7"/>
    <w:rsid w:val="007F1B78"/>
    <w:rsid w:val="007F1CE1"/>
    <w:rsid w:val="007F1EF4"/>
    <w:rsid w:val="007F2948"/>
    <w:rsid w:val="007F29FE"/>
    <w:rsid w:val="007F2A38"/>
    <w:rsid w:val="007F2D47"/>
    <w:rsid w:val="007F31EB"/>
    <w:rsid w:val="007F3E65"/>
    <w:rsid w:val="007F52A6"/>
    <w:rsid w:val="007F6A39"/>
    <w:rsid w:val="007F6F39"/>
    <w:rsid w:val="007F7268"/>
    <w:rsid w:val="007F727F"/>
    <w:rsid w:val="007F7342"/>
    <w:rsid w:val="007F7946"/>
    <w:rsid w:val="007F7CB2"/>
    <w:rsid w:val="00800D57"/>
    <w:rsid w:val="00801887"/>
    <w:rsid w:val="00801A90"/>
    <w:rsid w:val="00801ADC"/>
    <w:rsid w:val="00801D40"/>
    <w:rsid w:val="00801EDA"/>
    <w:rsid w:val="008028A4"/>
    <w:rsid w:val="00802DD2"/>
    <w:rsid w:val="00802F07"/>
    <w:rsid w:val="00803007"/>
    <w:rsid w:val="008030FF"/>
    <w:rsid w:val="0080333D"/>
    <w:rsid w:val="008042EF"/>
    <w:rsid w:val="008045DE"/>
    <w:rsid w:val="00804DCF"/>
    <w:rsid w:val="008051E7"/>
    <w:rsid w:val="008054A8"/>
    <w:rsid w:val="00805ACF"/>
    <w:rsid w:val="00805E0B"/>
    <w:rsid w:val="0080611A"/>
    <w:rsid w:val="00806310"/>
    <w:rsid w:val="00806683"/>
    <w:rsid w:val="008101F9"/>
    <w:rsid w:val="00810BC7"/>
    <w:rsid w:val="00811A63"/>
    <w:rsid w:val="008127B4"/>
    <w:rsid w:val="00812B0C"/>
    <w:rsid w:val="0081321E"/>
    <w:rsid w:val="00813245"/>
    <w:rsid w:val="00813603"/>
    <w:rsid w:val="008139CC"/>
    <w:rsid w:val="00813E17"/>
    <w:rsid w:val="00814907"/>
    <w:rsid w:val="00814F81"/>
    <w:rsid w:val="00815481"/>
    <w:rsid w:val="008155DA"/>
    <w:rsid w:val="00815694"/>
    <w:rsid w:val="00815852"/>
    <w:rsid w:val="00815B65"/>
    <w:rsid w:val="008168B6"/>
    <w:rsid w:val="00816BCA"/>
    <w:rsid w:val="00816BE7"/>
    <w:rsid w:val="00816D27"/>
    <w:rsid w:val="00817325"/>
    <w:rsid w:val="008173E3"/>
    <w:rsid w:val="0081773B"/>
    <w:rsid w:val="00817883"/>
    <w:rsid w:val="008178C5"/>
    <w:rsid w:val="00820AB0"/>
    <w:rsid w:val="00820B45"/>
    <w:rsid w:val="00820BA6"/>
    <w:rsid w:val="00820DE8"/>
    <w:rsid w:val="0082162B"/>
    <w:rsid w:val="00821AB7"/>
    <w:rsid w:val="00821AED"/>
    <w:rsid w:val="0082216A"/>
    <w:rsid w:val="00822184"/>
    <w:rsid w:val="00822502"/>
    <w:rsid w:val="008225B6"/>
    <w:rsid w:val="00822946"/>
    <w:rsid w:val="00823732"/>
    <w:rsid w:val="0082391A"/>
    <w:rsid w:val="00823D91"/>
    <w:rsid w:val="00823DA9"/>
    <w:rsid w:val="00824755"/>
    <w:rsid w:val="00824B76"/>
    <w:rsid w:val="00825A12"/>
    <w:rsid w:val="00825BB6"/>
    <w:rsid w:val="008265B1"/>
    <w:rsid w:val="008267DC"/>
    <w:rsid w:val="0082763E"/>
    <w:rsid w:val="008276C3"/>
    <w:rsid w:val="00830067"/>
    <w:rsid w:val="008301FB"/>
    <w:rsid w:val="008302EF"/>
    <w:rsid w:val="00830391"/>
    <w:rsid w:val="0083049B"/>
    <w:rsid w:val="0083050B"/>
    <w:rsid w:val="0083052D"/>
    <w:rsid w:val="00830733"/>
    <w:rsid w:val="008309CD"/>
    <w:rsid w:val="00830CA5"/>
    <w:rsid w:val="0083100C"/>
    <w:rsid w:val="008314D7"/>
    <w:rsid w:val="0083177F"/>
    <w:rsid w:val="00831C50"/>
    <w:rsid w:val="008324A5"/>
    <w:rsid w:val="00832C02"/>
    <w:rsid w:val="0083352A"/>
    <w:rsid w:val="00834604"/>
    <w:rsid w:val="00834669"/>
    <w:rsid w:val="008346F5"/>
    <w:rsid w:val="008347A3"/>
    <w:rsid w:val="00834868"/>
    <w:rsid w:val="00834A6D"/>
    <w:rsid w:val="00835415"/>
    <w:rsid w:val="008359D8"/>
    <w:rsid w:val="0083662B"/>
    <w:rsid w:val="00837D02"/>
    <w:rsid w:val="00840883"/>
    <w:rsid w:val="00840992"/>
    <w:rsid w:val="00840B67"/>
    <w:rsid w:val="00841FF6"/>
    <w:rsid w:val="0084225C"/>
    <w:rsid w:val="00842A9B"/>
    <w:rsid w:val="00842B0B"/>
    <w:rsid w:val="008434CD"/>
    <w:rsid w:val="008435FF"/>
    <w:rsid w:val="00844201"/>
    <w:rsid w:val="00844863"/>
    <w:rsid w:val="00844B44"/>
    <w:rsid w:val="00844DC8"/>
    <w:rsid w:val="0084581B"/>
    <w:rsid w:val="00845847"/>
    <w:rsid w:val="00845E0A"/>
    <w:rsid w:val="00845E80"/>
    <w:rsid w:val="008460EF"/>
    <w:rsid w:val="0084614F"/>
    <w:rsid w:val="0084634B"/>
    <w:rsid w:val="00846471"/>
    <w:rsid w:val="008464E4"/>
    <w:rsid w:val="00846C4A"/>
    <w:rsid w:val="00847074"/>
    <w:rsid w:val="00847242"/>
    <w:rsid w:val="00847253"/>
    <w:rsid w:val="0084763A"/>
    <w:rsid w:val="00850BBB"/>
    <w:rsid w:val="00850CBF"/>
    <w:rsid w:val="00851218"/>
    <w:rsid w:val="00851307"/>
    <w:rsid w:val="00851821"/>
    <w:rsid w:val="00851B45"/>
    <w:rsid w:val="008524DD"/>
    <w:rsid w:val="008526A9"/>
    <w:rsid w:val="00853704"/>
    <w:rsid w:val="00854A4F"/>
    <w:rsid w:val="00854AD0"/>
    <w:rsid w:val="00854D59"/>
    <w:rsid w:val="00855178"/>
    <w:rsid w:val="00855240"/>
    <w:rsid w:val="00855578"/>
    <w:rsid w:val="00855F22"/>
    <w:rsid w:val="00856127"/>
    <w:rsid w:val="0085698E"/>
    <w:rsid w:val="00856A7D"/>
    <w:rsid w:val="008570A6"/>
    <w:rsid w:val="008571AD"/>
    <w:rsid w:val="00857329"/>
    <w:rsid w:val="00857756"/>
    <w:rsid w:val="008579A3"/>
    <w:rsid w:val="00857AEF"/>
    <w:rsid w:val="008604C3"/>
    <w:rsid w:val="008604E4"/>
    <w:rsid w:val="00860820"/>
    <w:rsid w:val="00860BEE"/>
    <w:rsid w:val="00860D01"/>
    <w:rsid w:val="00861AC7"/>
    <w:rsid w:val="00862BA3"/>
    <w:rsid w:val="00863005"/>
    <w:rsid w:val="0086376F"/>
    <w:rsid w:val="00863E55"/>
    <w:rsid w:val="008649E7"/>
    <w:rsid w:val="0086528E"/>
    <w:rsid w:val="008653EB"/>
    <w:rsid w:val="008662B3"/>
    <w:rsid w:val="008664C4"/>
    <w:rsid w:val="00867D0B"/>
    <w:rsid w:val="00867F46"/>
    <w:rsid w:val="00870325"/>
    <w:rsid w:val="008705BD"/>
    <w:rsid w:val="008709FA"/>
    <w:rsid w:val="00870B46"/>
    <w:rsid w:val="00870B67"/>
    <w:rsid w:val="008717B3"/>
    <w:rsid w:val="00872001"/>
    <w:rsid w:val="008721B6"/>
    <w:rsid w:val="0087261C"/>
    <w:rsid w:val="00872C72"/>
    <w:rsid w:val="00872DDF"/>
    <w:rsid w:val="008732B8"/>
    <w:rsid w:val="00873320"/>
    <w:rsid w:val="008736FD"/>
    <w:rsid w:val="00874665"/>
    <w:rsid w:val="00874A86"/>
    <w:rsid w:val="00874DAC"/>
    <w:rsid w:val="008755F4"/>
    <w:rsid w:val="00875B8D"/>
    <w:rsid w:val="00875D80"/>
    <w:rsid w:val="00875E69"/>
    <w:rsid w:val="00876031"/>
    <w:rsid w:val="0087619C"/>
    <w:rsid w:val="008765A4"/>
    <w:rsid w:val="008768CA"/>
    <w:rsid w:val="008773D4"/>
    <w:rsid w:val="00877494"/>
    <w:rsid w:val="00877D2E"/>
    <w:rsid w:val="00877EA6"/>
    <w:rsid w:val="00877EF9"/>
    <w:rsid w:val="00880559"/>
    <w:rsid w:val="00880764"/>
    <w:rsid w:val="008807BD"/>
    <w:rsid w:val="008808F9"/>
    <w:rsid w:val="00880FF7"/>
    <w:rsid w:val="008811ED"/>
    <w:rsid w:val="00881B98"/>
    <w:rsid w:val="00881CEB"/>
    <w:rsid w:val="00882365"/>
    <w:rsid w:val="00882548"/>
    <w:rsid w:val="00882AE0"/>
    <w:rsid w:val="00882C69"/>
    <w:rsid w:val="00882EA8"/>
    <w:rsid w:val="00882F12"/>
    <w:rsid w:val="00883063"/>
    <w:rsid w:val="00883168"/>
    <w:rsid w:val="008834CD"/>
    <w:rsid w:val="00883728"/>
    <w:rsid w:val="00883911"/>
    <w:rsid w:val="0088423B"/>
    <w:rsid w:val="00884703"/>
    <w:rsid w:val="00884B7E"/>
    <w:rsid w:val="00884F4E"/>
    <w:rsid w:val="00885CA6"/>
    <w:rsid w:val="008863D0"/>
    <w:rsid w:val="00886422"/>
    <w:rsid w:val="0088691C"/>
    <w:rsid w:val="00886A25"/>
    <w:rsid w:val="00886BC0"/>
    <w:rsid w:val="00886E56"/>
    <w:rsid w:val="0088735E"/>
    <w:rsid w:val="008873F5"/>
    <w:rsid w:val="00887615"/>
    <w:rsid w:val="008878EC"/>
    <w:rsid w:val="00887957"/>
    <w:rsid w:val="00887C52"/>
    <w:rsid w:val="00887D8C"/>
    <w:rsid w:val="00887E37"/>
    <w:rsid w:val="008901F6"/>
    <w:rsid w:val="00890DD8"/>
    <w:rsid w:val="00890F79"/>
    <w:rsid w:val="00890FE4"/>
    <w:rsid w:val="008912F9"/>
    <w:rsid w:val="008916F0"/>
    <w:rsid w:val="00891FD1"/>
    <w:rsid w:val="0089262E"/>
    <w:rsid w:val="0089339C"/>
    <w:rsid w:val="00893663"/>
    <w:rsid w:val="00894069"/>
    <w:rsid w:val="008943AE"/>
    <w:rsid w:val="0089449F"/>
    <w:rsid w:val="00895302"/>
    <w:rsid w:val="008953A5"/>
    <w:rsid w:val="008953F5"/>
    <w:rsid w:val="00895A83"/>
    <w:rsid w:val="00896192"/>
    <w:rsid w:val="00896849"/>
    <w:rsid w:val="00897025"/>
    <w:rsid w:val="008976F6"/>
    <w:rsid w:val="00897D1B"/>
    <w:rsid w:val="008A0335"/>
    <w:rsid w:val="008A0516"/>
    <w:rsid w:val="008A05D0"/>
    <w:rsid w:val="008A07B9"/>
    <w:rsid w:val="008A07BA"/>
    <w:rsid w:val="008A130F"/>
    <w:rsid w:val="008A15D5"/>
    <w:rsid w:val="008A1D28"/>
    <w:rsid w:val="008A203C"/>
    <w:rsid w:val="008A20BB"/>
    <w:rsid w:val="008A27FC"/>
    <w:rsid w:val="008A2D12"/>
    <w:rsid w:val="008A32B8"/>
    <w:rsid w:val="008A42CC"/>
    <w:rsid w:val="008A4513"/>
    <w:rsid w:val="008A4B75"/>
    <w:rsid w:val="008A5025"/>
    <w:rsid w:val="008A506B"/>
    <w:rsid w:val="008A50D1"/>
    <w:rsid w:val="008A5449"/>
    <w:rsid w:val="008A55BC"/>
    <w:rsid w:val="008A65B5"/>
    <w:rsid w:val="008A699C"/>
    <w:rsid w:val="008A7B93"/>
    <w:rsid w:val="008B0A2F"/>
    <w:rsid w:val="008B0DCD"/>
    <w:rsid w:val="008B1662"/>
    <w:rsid w:val="008B192A"/>
    <w:rsid w:val="008B393F"/>
    <w:rsid w:val="008B44A8"/>
    <w:rsid w:val="008B44F1"/>
    <w:rsid w:val="008B477F"/>
    <w:rsid w:val="008B5306"/>
    <w:rsid w:val="008B5356"/>
    <w:rsid w:val="008B560E"/>
    <w:rsid w:val="008B566A"/>
    <w:rsid w:val="008B5A1C"/>
    <w:rsid w:val="008B5C0C"/>
    <w:rsid w:val="008B61AC"/>
    <w:rsid w:val="008B681A"/>
    <w:rsid w:val="008B6AB2"/>
    <w:rsid w:val="008B6DC9"/>
    <w:rsid w:val="008B6FA1"/>
    <w:rsid w:val="008B7AAE"/>
    <w:rsid w:val="008C01CF"/>
    <w:rsid w:val="008C04D8"/>
    <w:rsid w:val="008C060D"/>
    <w:rsid w:val="008C0D89"/>
    <w:rsid w:val="008C0E06"/>
    <w:rsid w:val="008C0E07"/>
    <w:rsid w:val="008C10E2"/>
    <w:rsid w:val="008C1100"/>
    <w:rsid w:val="008C1A63"/>
    <w:rsid w:val="008C20AD"/>
    <w:rsid w:val="008C20F7"/>
    <w:rsid w:val="008C2738"/>
    <w:rsid w:val="008C3436"/>
    <w:rsid w:val="008C35C7"/>
    <w:rsid w:val="008C3626"/>
    <w:rsid w:val="008C3F92"/>
    <w:rsid w:val="008C42B8"/>
    <w:rsid w:val="008C4BF8"/>
    <w:rsid w:val="008C52A9"/>
    <w:rsid w:val="008C60A1"/>
    <w:rsid w:val="008C62FA"/>
    <w:rsid w:val="008C64ED"/>
    <w:rsid w:val="008C6E9B"/>
    <w:rsid w:val="008C71A0"/>
    <w:rsid w:val="008C7888"/>
    <w:rsid w:val="008D017F"/>
    <w:rsid w:val="008D05CE"/>
    <w:rsid w:val="008D0626"/>
    <w:rsid w:val="008D0839"/>
    <w:rsid w:val="008D0D66"/>
    <w:rsid w:val="008D0E92"/>
    <w:rsid w:val="008D0F3E"/>
    <w:rsid w:val="008D1ADE"/>
    <w:rsid w:val="008D1CD5"/>
    <w:rsid w:val="008D2258"/>
    <w:rsid w:val="008D23CD"/>
    <w:rsid w:val="008D2461"/>
    <w:rsid w:val="008D2CEE"/>
    <w:rsid w:val="008D3E3A"/>
    <w:rsid w:val="008D467A"/>
    <w:rsid w:val="008D524D"/>
    <w:rsid w:val="008D584D"/>
    <w:rsid w:val="008D5D87"/>
    <w:rsid w:val="008D5ED8"/>
    <w:rsid w:val="008D641C"/>
    <w:rsid w:val="008D68F2"/>
    <w:rsid w:val="008D74D6"/>
    <w:rsid w:val="008D7B3A"/>
    <w:rsid w:val="008E0117"/>
    <w:rsid w:val="008E0A48"/>
    <w:rsid w:val="008E0BA7"/>
    <w:rsid w:val="008E0FF6"/>
    <w:rsid w:val="008E131E"/>
    <w:rsid w:val="008E16FE"/>
    <w:rsid w:val="008E1D78"/>
    <w:rsid w:val="008E2034"/>
    <w:rsid w:val="008E22FF"/>
    <w:rsid w:val="008E234E"/>
    <w:rsid w:val="008E335C"/>
    <w:rsid w:val="008E345E"/>
    <w:rsid w:val="008E3552"/>
    <w:rsid w:val="008E3AD3"/>
    <w:rsid w:val="008E3B19"/>
    <w:rsid w:val="008E3CF0"/>
    <w:rsid w:val="008E3E5A"/>
    <w:rsid w:val="008E412B"/>
    <w:rsid w:val="008E41FE"/>
    <w:rsid w:val="008E438B"/>
    <w:rsid w:val="008E46A4"/>
    <w:rsid w:val="008E4C3E"/>
    <w:rsid w:val="008E5567"/>
    <w:rsid w:val="008E58C9"/>
    <w:rsid w:val="008E596F"/>
    <w:rsid w:val="008E5B5A"/>
    <w:rsid w:val="008E5E03"/>
    <w:rsid w:val="008E60D9"/>
    <w:rsid w:val="008E6339"/>
    <w:rsid w:val="008E69F0"/>
    <w:rsid w:val="008E6CAA"/>
    <w:rsid w:val="008E6D7D"/>
    <w:rsid w:val="008E6E30"/>
    <w:rsid w:val="008E6E6E"/>
    <w:rsid w:val="008E72D2"/>
    <w:rsid w:val="008F0640"/>
    <w:rsid w:val="008F068E"/>
    <w:rsid w:val="008F1276"/>
    <w:rsid w:val="008F2003"/>
    <w:rsid w:val="008F2039"/>
    <w:rsid w:val="008F25F0"/>
    <w:rsid w:val="008F28D9"/>
    <w:rsid w:val="008F2A65"/>
    <w:rsid w:val="008F2BF7"/>
    <w:rsid w:val="008F2D46"/>
    <w:rsid w:val="008F2E9A"/>
    <w:rsid w:val="008F38E7"/>
    <w:rsid w:val="008F3A8F"/>
    <w:rsid w:val="008F3CE5"/>
    <w:rsid w:val="008F55DC"/>
    <w:rsid w:val="008F59F5"/>
    <w:rsid w:val="008F72F6"/>
    <w:rsid w:val="008F7308"/>
    <w:rsid w:val="0090089A"/>
    <w:rsid w:val="00900B9A"/>
    <w:rsid w:val="00900E85"/>
    <w:rsid w:val="0090101E"/>
    <w:rsid w:val="00901335"/>
    <w:rsid w:val="0090138E"/>
    <w:rsid w:val="0090187C"/>
    <w:rsid w:val="00901FC4"/>
    <w:rsid w:val="009020CA"/>
    <w:rsid w:val="009024E8"/>
    <w:rsid w:val="0090271F"/>
    <w:rsid w:val="00902DB9"/>
    <w:rsid w:val="00902E36"/>
    <w:rsid w:val="00903DD4"/>
    <w:rsid w:val="00904135"/>
    <w:rsid w:val="0090455D"/>
    <w:rsid w:val="0090466A"/>
    <w:rsid w:val="00904AB7"/>
    <w:rsid w:val="00904D5F"/>
    <w:rsid w:val="00904EBD"/>
    <w:rsid w:val="00904FE2"/>
    <w:rsid w:val="00905FA2"/>
    <w:rsid w:val="00906110"/>
    <w:rsid w:val="009062D3"/>
    <w:rsid w:val="00907029"/>
    <w:rsid w:val="0090708C"/>
    <w:rsid w:val="0090775C"/>
    <w:rsid w:val="00907DD2"/>
    <w:rsid w:val="00907DF5"/>
    <w:rsid w:val="00907F60"/>
    <w:rsid w:val="00910D7A"/>
    <w:rsid w:val="00911716"/>
    <w:rsid w:val="00911A3A"/>
    <w:rsid w:val="00911DEA"/>
    <w:rsid w:val="00911F83"/>
    <w:rsid w:val="00912204"/>
    <w:rsid w:val="00912830"/>
    <w:rsid w:val="00912CD4"/>
    <w:rsid w:val="00913352"/>
    <w:rsid w:val="009136BC"/>
    <w:rsid w:val="00913C47"/>
    <w:rsid w:val="00913FB1"/>
    <w:rsid w:val="009145A4"/>
    <w:rsid w:val="009148CB"/>
    <w:rsid w:val="00914A57"/>
    <w:rsid w:val="009156A7"/>
    <w:rsid w:val="00915711"/>
    <w:rsid w:val="00915857"/>
    <w:rsid w:val="009158E3"/>
    <w:rsid w:val="009161B2"/>
    <w:rsid w:val="00916DE0"/>
    <w:rsid w:val="00917374"/>
    <w:rsid w:val="0091771F"/>
    <w:rsid w:val="00917ABE"/>
    <w:rsid w:val="00917F83"/>
    <w:rsid w:val="00917F9E"/>
    <w:rsid w:val="0092024A"/>
    <w:rsid w:val="0092098D"/>
    <w:rsid w:val="00921C19"/>
    <w:rsid w:val="00921ED4"/>
    <w:rsid w:val="00921F58"/>
    <w:rsid w:val="0092209D"/>
    <w:rsid w:val="00922509"/>
    <w:rsid w:val="00922CED"/>
    <w:rsid w:val="00922DC1"/>
    <w:rsid w:val="0092322B"/>
    <w:rsid w:val="00923274"/>
    <w:rsid w:val="00923814"/>
    <w:rsid w:val="00924497"/>
    <w:rsid w:val="00924827"/>
    <w:rsid w:val="00924D2C"/>
    <w:rsid w:val="009256D2"/>
    <w:rsid w:val="00925E8A"/>
    <w:rsid w:val="0092657D"/>
    <w:rsid w:val="00931360"/>
    <w:rsid w:val="009314D4"/>
    <w:rsid w:val="009317BF"/>
    <w:rsid w:val="00931AF4"/>
    <w:rsid w:val="00933503"/>
    <w:rsid w:val="00933F83"/>
    <w:rsid w:val="00934101"/>
    <w:rsid w:val="009347F6"/>
    <w:rsid w:val="0093495A"/>
    <w:rsid w:val="00935949"/>
    <w:rsid w:val="00936071"/>
    <w:rsid w:val="00936657"/>
    <w:rsid w:val="00937007"/>
    <w:rsid w:val="00940212"/>
    <w:rsid w:val="0094060B"/>
    <w:rsid w:val="0094105F"/>
    <w:rsid w:val="0094197F"/>
    <w:rsid w:val="00941D95"/>
    <w:rsid w:val="009423E8"/>
    <w:rsid w:val="0094272F"/>
    <w:rsid w:val="00942810"/>
    <w:rsid w:val="00942E6A"/>
    <w:rsid w:val="00942EC2"/>
    <w:rsid w:val="00942FA6"/>
    <w:rsid w:val="00943958"/>
    <w:rsid w:val="00943ADE"/>
    <w:rsid w:val="00943C91"/>
    <w:rsid w:val="009442D4"/>
    <w:rsid w:val="00944389"/>
    <w:rsid w:val="00944E5B"/>
    <w:rsid w:val="009454B8"/>
    <w:rsid w:val="00945884"/>
    <w:rsid w:val="00945A53"/>
    <w:rsid w:val="00945A86"/>
    <w:rsid w:val="00945AA3"/>
    <w:rsid w:val="00945B30"/>
    <w:rsid w:val="009466BE"/>
    <w:rsid w:val="00946A16"/>
    <w:rsid w:val="00946D1C"/>
    <w:rsid w:val="0094798C"/>
    <w:rsid w:val="00950382"/>
    <w:rsid w:val="00950417"/>
    <w:rsid w:val="009506E3"/>
    <w:rsid w:val="00951919"/>
    <w:rsid w:val="00951EF9"/>
    <w:rsid w:val="009523A7"/>
    <w:rsid w:val="00952A0E"/>
    <w:rsid w:val="00952F42"/>
    <w:rsid w:val="0095306B"/>
    <w:rsid w:val="0095341F"/>
    <w:rsid w:val="0095382B"/>
    <w:rsid w:val="009542E0"/>
    <w:rsid w:val="00954697"/>
    <w:rsid w:val="00954B5E"/>
    <w:rsid w:val="00954BC4"/>
    <w:rsid w:val="00954F57"/>
    <w:rsid w:val="00955470"/>
    <w:rsid w:val="009556D0"/>
    <w:rsid w:val="0095577E"/>
    <w:rsid w:val="00955C0F"/>
    <w:rsid w:val="00956444"/>
    <w:rsid w:val="00956606"/>
    <w:rsid w:val="00956A9D"/>
    <w:rsid w:val="009571B5"/>
    <w:rsid w:val="009579AC"/>
    <w:rsid w:val="00957D2B"/>
    <w:rsid w:val="00957E6F"/>
    <w:rsid w:val="009600EE"/>
    <w:rsid w:val="00960588"/>
    <w:rsid w:val="00960A07"/>
    <w:rsid w:val="00960B0F"/>
    <w:rsid w:val="00960C32"/>
    <w:rsid w:val="00960CBE"/>
    <w:rsid w:val="00961318"/>
    <w:rsid w:val="009616AA"/>
    <w:rsid w:val="00961A09"/>
    <w:rsid w:val="00961B32"/>
    <w:rsid w:val="00962174"/>
    <w:rsid w:val="00962179"/>
    <w:rsid w:val="0096244A"/>
    <w:rsid w:val="0096294B"/>
    <w:rsid w:val="00963F32"/>
    <w:rsid w:val="0096408F"/>
    <w:rsid w:val="00964344"/>
    <w:rsid w:val="00964D49"/>
    <w:rsid w:val="009656AD"/>
    <w:rsid w:val="009658F8"/>
    <w:rsid w:val="00965AC8"/>
    <w:rsid w:val="00965EAA"/>
    <w:rsid w:val="00967045"/>
    <w:rsid w:val="00967B63"/>
    <w:rsid w:val="009707A7"/>
    <w:rsid w:val="009709BE"/>
    <w:rsid w:val="00970DB3"/>
    <w:rsid w:val="00971212"/>
    <w:rsid w:val="009719F0"/>
    <w:rsid w:val="0097246D"/>
    <w:rsid w:val="009728B0"/>
    <w:rsid w:val="0097292A"/>
    <w:rsid w:val="00972E84"/>
    <w:rsid w:val="0097345F"/>
    <w:rsid w:val="0097355D"/>
    <w:rsid w:val="009738F6"/>
    <w:rsid w:val="0097406A"/>
    <w:rsid w:val="00974276"/>
    <w:rsid w:val="009743F3"/>
    <w:rsid w:val="00974900"/>
    <w:rsid w:val="00974940"/>
    <w:rsid w:val="00974B05"/>
    <w:rsid w:val="00974BB0"/>
    <w:rsid w:val="00975632"/>
    <w:rsid w:val="009756F4"/>
    <w:rsid w:val="00976D97"/>
    <w:rsid w:val="0097702E"/>
    <w:rsid w:val="009777CF"/>
    <w:rsid w:val="00977DC3"/>
    <w:rsid w:val="00980499"/>
    <w:rsid w:val="0098074A"/>
    <w:rsid w:val="00981930"/>
    <w:rsid w:val="009819C5"/>
    <w:rsid w:val="00981A7F"/>
    <w:rsid w:val="0098205E"/>
    <w:rsid w:val="009824B7"/>
    <w:rsid w:val="009827BD"/>
    <w:rsid w:val="00982FB2"/>
    <w:rsid w:val="00983387"/>
    <w:rsid w:val="00983445"/>
    <w:rsid w:val="0098361C"/>
    <w:rsid w:val="009839FB"/>
    <w:rsid w:val="00983BCB"/>
    <w:rsid w:val="00983F29"/>
    <w:rsid w:val="00984778"/>
    <w:rsid w:val="00984F1C"/>
    <w:rsid w:val="00985155"/>
    <w:rsid w:val="009851DF"/>
    <w:rsid w:val="0098528A"/>
    <w:rsid w:val="0098533E"/>
    <w:rsid w:val="009859BF"/>
    <w:rsid w:val="00985B3E"/>
    <w:rsid w:val="00985E09"/>
    <w:rsid w:val="00986211"/>
    <w:rsid w:val="00986279"/>
    <w:rsid w:val="00986987"/>
    <w:rsid w:val="009871BA"/>
    <w:rsid w:val="00987346"/>
    <w:rsid w:val="009874B2"/>
    <w:rsid w:val="009877F1"/>
    <w:rsid w:val="00990913"/>
    <w:rsid w:val="009917C8"/>
    <w:rsid w:val="009917FD"/>
    <w:rsid w:val="00991EA8"/>
    <w:rsid w:val="00992531"/>
    <w:rsid w:val="00992D37"/>
    <w:rsid w:val="0099343F"/>
    <w:rsid w:val="00993898"/>
    <w:rsid w:val="00993EBD"/>
    <w:rsid w:val="00994A4F"/>
    <w:rsid w:val="00994FC2"/>
    <w:rsid w:val="009951D6"/>
    <w:rsid w:val="009953BA"/>
    <w:rsid w:val="00995433"/>
    <w:rsid w:val="009955C9"/>
    <w:rsid w:val="0099581A"/>
    <w:rsid w:val="00995C57"/>
    <w:rsid w:val="00996096"/>
    <w:rsid w:val="00996146"/>
    <w:rsid w:val="009971C0"/>
    <w:rsid w:val="00997699"/>
    <w:rsid w:val="00997819"/>
    <w:rsid w:val="009A0AF3"/>
    <w:rsid w:val="009A0C38"/>
    <w:rsid w:val="009A0C6D"/>
    <w:rsid w:val="009A1852"/>
    <w:rsid w:val="009A1A7C"/>
    <w:rsid w:val="009A1E95"/>
    <w:rsid w:val="009A2D1C"/>
    <w:rsid w:val="009A2E1F"/>
    <w:rsid w:val="009A3615"/>
    <w:rsid w:val="009A36A2"/>
    <w:rsid w:val="009A3791"/>
    <w:rsid w:val="009A3BED"/>
    <w:rsid w:val="009A40FA"/>
    <w:rsid w:val="009A4136"/>
    <w:rsid w:val="009A443C"/>
    <w:rsid w:val="009A47E3"/>
    <w:rsid w:val="009A4B5A"/>
    <w:rsid w:val="009A4C1F"/>
    <w:rsid w:val="009A50C5"/>
    <w:rsid w:val="009A5788"/>
    <w:rsid w:val="009A67E0"/>
    <w:rsid w:val="009A7292"/>
    <w:rsid w:val="009A7362"/>
    <w:rsid w:val="009A7D05"/>
    <w:rsid w:val="009A7F1A"/>
    <w:rsid w:val="009B07CD"/>
    <w:rsid w:val="009B094C"/>
    <w:rsid w:val="009B0F6E"/>
    <w:rsid w:val="009B113E"/>
    <w:rsid w:val="009B16DE"/>
    <w:rsid w:val="009B1ABB"/>
    <w:rsid w:val="009B1F35"/>
    <w:rsid w:val="009B2074"/>
    <w:rsid w:val="009B21A9"/>
    <w:rsid w:val="009B2939"/>
    <w:rsid w:val="009B2AB5"/>
    <w:rsid w:val="009B2D62"/>
    <w:rsid w:val="009B3701"/>
    <w:rsid w:val="009B41E2"/>
    <w:rsid w:val="009B4B69"/>
    <w:rsid w:val="009B5066"/>
    <w:rsid w:val="009B5412"/>
    <w:rsid w:val="009B56F2"/>
    <w:rsid w:val="009B5D29"/>
    <w:rsid w:val="009B5D39"/>
    <w:rsid w:val="009B5DDB"/>
    <w:rsid w:val="009B5DED"/>
    <w:rsid w:val="009B6E5C"/>
    <w:rsid w:val="009B701C"/>
    <w:rsid w:val="009B70A3"/>
    <w:rsid w:val="009B73A2"/>
    <w:rsid w:val="009B754E"/>
    <w:rsid w:val="009C00F3"/>
    <w:rsid w:val="009C089D"/>
    <w:rsid w:val="009C0BBE"/>
    <w:rsid w:val="009C0E7D"/>
    <w:rsid w:val="009C0F88"/>
    <w:rsid w:val="009C16A1"/>
    <w:rsid w:val="009C19CE"/>
    <w:rsid w:val="009C19E9"/>
    <w:rsid w:val="009C1AA5"/>
    <w:rsid w:val="009C1DC4"/>
    <w:rsid w:val="009C2148"/>
    <w:rsid w:val="009C22B9"/>
    <w:rsid w:val="009C23D7"/>
    <w:rsid w:val="009C2DF4"/>
    <w:rsid w:val="009C386B"/>
    <w:rsid w:val="009C427D"/>
    <w:rsid w:val="009C4B6F"/>
    <w:rsid w:val="009C57C8"/>
    <w:rsid w:val="009C59B4"/>
    <w:rsid w:val="009C7072"/>
    <w:rsid w:val="009D0168"/>
    <w:rsid w:val="009D0363"/>
    <w:rsid w:val="009D0C2F"/>
    <w:rsid w:val="009D0CD3"/>
    <w:rsid w:val="009D13CA"/>
    <w:rsid w:val="009D1AE2"/>
    <w:rsid w:val="009D1B00"/>
    <w:rsid w:val="009D1CFF"/>
    <w:rsid w:val="009D2895"/>
    <w:rsid w:val="009D28C3"/>
    <w:rsid w:val="009D2AD2"/>
    <w:rsid w:val="009D2DA6"/>
    <w:rsid w:val="009D3147"/>
    <w:rsid w:val="009D33F6"/>
    <w:rsid w:val="009D35CA"/>
    <w:rsid w:val="009D3714"/>
    <w:rsid w:val="009D37CE"/>
    <w:rsid w:val="009D3A79"/>
    <w:rsid w:val="009D40CA"/>
    <w:rsid w:val="009D4250"/>
    <w:rsid w:val="009D428C"/>
    <w:rsid w:val="009D4975"/>
    <w:rsid w:val="009D4F27"/>
    <w:rsid w:val="009D4FAF"/>
    <w:rsid w:val="009D5E99"/>
    <w:rsid w:val="009D63AB"/>
    <w:rsid w:val="009D64FD"/>
    <w:rsid w:val="009D663A"/>
    <w:rsid w:val="009D6F1F"/>
    <w:rsid w:val="009D74C7"/>
    <w:rsid w:val="009D7755"/>
    <w:rsid w:val="009D775C"/>
    <w:rsid w:val="009D77E3"/>
    <w:rsid w:val="009D7D5A"/>
    <w:rsid w:val="009E02F7"/>
    <w:rsid w:val="009E079A"/>
    <w:rsid w:val="009E0F24"/>
    <w:rsid w:val="009E1701"/>
    <w:rsid w:val="009E18E0"/>
    <w:rsid w:val="009E19F1"/>
    <w:rsid w:val="009E1A17"/>
    <w:rsid w:val="009E1BCF"/>
    <w:rsid w:val="009E28A9"/>
    <w:rsid w:val="009E2947"/>
    <w:rsid w:val="009E2AA6"/>
    <w:rsid w:val="009E2B4C"/>
    <w:rsid w:val="009E3B0A"/>
    <w:rsid w:val="009E3C02"/>
    <w:rsid w:val="009E3D1A"/>
    <w:rsid w:val="009E4284"/>
    <w:rsid w:val="009E44BB"/>
    <w:rsid w:val="009E44ED"/>
    <w:rsid w:val="009E4BFE"/>
    <w:rsid w:val="009E4DE4"/>
    <w:rsid w:val="009E51BF"/>
    <w:rsid w:val="009E57A1"/>
    <w:rsid w:val="009E6333"/>
    <w:rsid w:val="009E635C"/>
    <w:rsid w:val="009E65F9"/>
    <w:rsid w:val="009E6E30"/>
    <w:rsid w:val="009E747C"/>
    <w:rsid w:val="009E74C4"/>
    <w:rsid w:val="009E79BE"/>
    <w:rsid w:val="009E7FB4"/>
    <w:rsid w:val="009F07C1"/>
    <w:rsid w:val="009F080F"/>
    <w:rsid w:val="009F09C7"/>
    <w:rsid w:val="009F10C0"/>
    <w:rsid w:val="009F10CA"/>
    <w:rsid w:val="009F1D17"/>
    <w:rsid w:val="009F1F82"/>
    <w:rsid w:val="009F2F08"/>
    <w:rsid w:val="009F3289"/>
    <w:rsid w:val="009F381B"/>
    <w:rsid w:val="009F3A7D"/>
    <w:rsid w:val="009F3D18"/>
    <w:rsid w:val="009F407D"/>
    <w:rsid w:val="009F45B9"/>
    <w:rsid w:val="009F4786"/>
    <w:rsid w:val="009F499C"/>
    <w:rsid w:val="009F4D66"/>
    <w:rsid w:val="009F51D3"/>
    <w:rsid w:val="009F5389"/>
    <w:rsid w:val="009F59CE"/>
    <w:rsid w:val="009F5D9F"/>
    <w:rsid w:val="009F62E3"/>
    <w:rsid w:val="009F64AF"/>
    <w:rsid w:val="009F69DE"/>
    <w:rsid w:val="009F7994"/>
    <w:rsid w:val="009F799D"/>
    <w:rsid w:val="009F7C29"/>
    <w:rsid w:val="009F7E73"/>
    <w:rsid w:val="009F7E84"/>
    <w:rsid w:val="00A00D97"/>
    <w:rsid w:val="00A00EC3"/>
    <w:rsid w:val="00A01163"/>
    <w:rsid w:val="00A01324"/>
    <w:rsid w:val="00A01F9E"/>
    <w:rsid w:val="00A029FB"/>
    <w:rsid w:val="00A0342C"/>
    <w:rsid w:val="00A03918"/>
    <w:rsid w:val="00A03B42"/>
    <w:rsid w:val="00A0497D"/>
    <w:rsid w:val="00A04A0D"/>
    <w:rsid w:val="00A05911"/>
    <w:rsid w:val="00A05DE2"/>
    <w:rsid w:val="00A06206"/>
    <w:rsid w:val="00A067FE"/>
    <w:rsid w:val="00A06C95"/>
    <w:rsid w:val="00A07512"/>
    <w:rsid w:val="00A07948"/>
    <w:rsid w:val="00A07DCF"/>
    <w:rsid w:val="00A108CF"/>
    <w:rsid w:val="00A10C4B"/>
    <w:rsid w:val="00A10F02"/>
    <w:rsid w:val="00A10F29"/>
    <w:rsid w:val="00A11331"/>
    <w:rsid w:val="00A1158E"/>
    <w:rsid w:val="00A11888"/>
    <w:rsid w:val="00A136FC"/>
    <w:rsid w:val="00A138BD"/>
    <w:rsid w:val="00A13918"/>
    <w:rsid w:val="00A13973"/>
    <w:rsid w:val="00A14344"/>
    <w:rsid w:val="00A14E25"/>
    <w:rsid w:val="00A14E7A"/>
    <w:rsid w:val="00A15FB2"/>
    <w:rsid w:val="00A16DF1"/>
    <w:rsid w:val="00A177E4"/>
    <w:rsid w:val="00A204CA"/>
    <w:rsid w:val="00A207D2"/>
    <w:rsid w:val="00A2115A"/>
    <w:rsid w:val="00A215F6"/>
    <w:rsid w:val="00A2235F"/>
    <w:rsid w:val="00A227B5"/>
    <w:rsid w:val="00A228FD"/>
    <w:rsid w:val="00A23966"/>
    <w:rsid w:val="00A23AC0"/>
    <w:rsid w:val="00A23BE0"/>
    <w:rsid w:val="00A2400E"/>
    <w:rsid w:val="00A2408D"/>
    <w:rsid w:val="00A242F5"/>
    <w:rsid w:val="00A24CB4"/>
    <w:rsid w:val="00A24CE3"/>
    <w:rsid w:val="00A250EF"/>
    <w:rsid w:val="00A25740"/>
    <w:rsid w:val="00A25850"/>
    <w:rsid w:val="00A258D4"/>
    <w:rsid w:val="00A25A22"/>
    <w:rsid w:val="00A25F04"/>
    <w:rsid w:val="00A25F51"/>
    <w:rsid w:val="00A26593"/>
    <w:rsid w:val="00A270B0"/>
    <w:rsid w:val="00A270FA"/>
    <w:rsid w:val="00A27275"/>
    <w:rsid w:val="00A300A0"/>
    <w:rsid w:val="00A300BB"/>
    <w:rsid w:val="00A308BB"/>
    <w:rsid w:val="00A30DED"/>
    <w:rsid w:val="00A30E3E"/>
    <w:rsid w:val="00A3131A"/>
    <w:rsid w:val="00A31AB2"/>
    <w:rsid w:val="00A31D17"/>
    <w:rsid w:val="00A32493"/>
    <w:rsid w:val="00A32E13"/>
    <w:rsid w:val="00A34005"/>
    <w:rsid w:val="00A34168"/>
    <w:rsid w:val="00A35014"/>
    <w:rsid w:val="00A35830"/>
    <w:rsid w:val="00A36289"/>
    <w:rsid w:val="00A36C40"/>
    <w:rsid w:val="00A36E10"/>
    <w:rsid w:val="00A4041C"/>
    <w:rsid w:val="00A40C02"/>
    <w:rsid w:val="00A423AE"/>
    <w:rsid w:val="00A4289C"/>
    <w:rsid w:val="00A42D39"/>
    <w:rsid w:val="00A431FB"/>
    <w:rsid w:val="00A43A2E"/>
    <w:rsid w:val="00A4476C"/>
    <w:rsid w:val="00A4483A"/>
    <w:rsid w:val="00A44AE9"/>
    <w:rsid w:val="00A45665"/>
    <w:rsid w:val="00A46A39"/>
    <w:rsid w:val="00A46AB5"/>
    <w:rsid w:val="00A46F4F"/>
    <w:rsid w:val="00A479B0"/>
    <w:rsid w:val="00A47A19"/>
    <w:rsid w:val="00A47B93"/>
    <w:rsid w:val="00A510A4"/>
    <w:rsid w:val="00A5146C"/>
    <w:rsid w:val="00A5146F"/>
    <w:rsid w:val="00A52986"/>
    <w:rsid w:val="00A52CC6"/>
    <w:rsid w:val="00A5336E"/>
    <w:rsid w:val="00A5356B"/>
    <w:rsid w:val="00A53724"/>
    <w:rsid w:val="00A54151"/>
    <w:rsid w:val="00A54875"/>
    <w:rsid w:val="00A54A9E"/>
    <w:rsid w:val="00A54D92"/>
    <w:rsid w:val="00A55549"/>
    <w:rsid w:val="00A556BD"/>
    <w:rsid w:val="00A557C9"/>
    <w:rsid w:val="00A5582D"/>
    <w:rsid w:val="00A55DD9"/>
    <w:rsid w:val="00A565A9"/>
    <w:rsid w:val="00A566A2"/>
    <w:rsid w:val="00A56A97"/>
    <w:rsid w:val="00A56E0F"/>
    <w:rsid w:val="00A57AD8"/>
    <w:rsid w:val="00A60262"/>
    <w:rsid w:val="00A603F1"/>
    <w:rsid w:val="00A6045F"/>
    <w:rsid w:val="00A609E4"/>
    <w:rsid w:val="00A61435"/>
    <w:rsid w:val="00A617B5"/>
    <w:rsid w:val="00A61839"/>
    <w:rsid w:val="00A61CFB"/>
    <w:rsid w:val="00A62BFC"/>
    <w:rsid w:val="00A6330F"/>
    <w:rsid w:val="00A634C3"/>
    <w:rsid w:val="00A64498"/>
    <w:rsid w:val="00A6496B"/>
    <w:rsid w:val="00A64C38"/>
    <w:rsid w:val="00A64E45"/>
    <w:rsid w:val="00A652D5"/>
    <w:rsid w:val="00A65360"/>
    <w:rsid w:val="00A653E2"/>
    <w:rsid w:val="00A65425"/>
    <w:rsid w:val="00A65C1F"/>
    <w:rsid w:val="00A66990"/>
    <w:rsid w:val="00A674E1"/>
    <w:rsid w:val="00A679FB"/>
    <w:rsid w:val="00A67F38"/>
    <w:rsid w:val="00A70C35"/>
    <w:rsid w:val="00A70E9E"/>
    <w:rsid w:val="00A70FA0"/>
    <w:rsid w:val="00A7142D"/>
    <w:rsid w:val="00A716DE"/>
    <w:rsid w:val="00A718B6"/>
    <w:rsid w:val="00A718DA"/>
    <w:rsid w:val="00A71B77"/>
    <w:rsid w:val="00A7247E"/>
    <w:rsid w:val="00A72714"/>
    <w:rsid w:val="00A72801"/>
    <w:rsid w:val="00A73A03"/>
    <w:rsid w:val="00A73A2C"/>
    <w:rsid w:val="00A73BA5"/>
    <w:rsid w:val="00A73EC5"/>
    <w:rsid w:val="00A743AC"/>
    <w:rsid w:val="00A7470E"/>
    <w:rsid w:val="00A74780"/>
    <w:rsid w:val="00A74826"/>
    <w:rsid w:val="00A74C06"/>
    <w:rsid w:val="00A74FB2"/>
    <w:rsid w:val="00A750C7"/>
    <w:rsid w:val="00A75305"/>
    <w:rsid w:val="00A753E1"/>
    <w:rsid w:val="00A75F80"/>
    <w:rsid w:val="00A7641C"/>
    <w:rsid w:val="00A76589"/>
    <w:rsid w:val="00A775DD"/>
    <w:rsid w:val="00A77F59"/>
    <w:rsid w:val="00A77FD0"/>
    <w:rsid w:val="00A80334"/>
    <w:rsid w:val="00A81004"/>
    <w:rsid w:val="00A81D89"/>
    <w:rsid w:val="00A81FF5"/>
    <w:rsid w:val="00A82346"/>
    <w:rsid w:val="00A82448"/>
    <w:rsid w:val="00A825BF"/>
    <w:rsid w:val="00A82709"/>
    <w:rsid w:val="00A829C0"/>
    <w:rsid w:val="00A82E1C"/>
    <w:rsid w:val="00A845B8"/>
    <w:rsid w:val="00A84887"/>
    <w:rsid w:val="00A84A45"/>
    <w:rsid w:val="00A85243"/>
    <w:rsid w:val="00A85278"/>
    <w:rsid w:val="00A85BB3"/>
    <w:rsid w:val="00A85D75"/>
    <w:rsid w:val="00A860EE"/>
    <w:rsid w:val="00A86601"/>
    <w:rsid w:val="00A86DC6"/>
    <w:rsid w:val="00A86E4E"/>
    <w:rsid w:val="00A8700F"/>
    <w:rsid w:val="00A87209"/>
    <w:rsid w:val="00A87C34"/>
    <w:rsid w:val="00A90066"/>
    <w:rsid w:val="00A90D19"/>
    <w:rsid w:val="00A9111C"/>
    <w:rsid w:val="00A912E7"/>
    <w:rsid w:val="00A914AD"/>
    <w:rsid w:val="00A91770"/>
    <w:rsid w:val="00A91843"/>
    <w:rsid w:val="00A925A1"/>
    <w:rsid w:val="00A92E8B"/>
    <w:rsid w:val="00A93524"/>
    <w:rsid w:val="00A93A34"/>
    <w:rsid w:val="00A94940"/>
    <w:rsid w:val="00A94C7E"/>
    <w:rsid w:val="00A94D13"/>
    <w:rsid w:val="00A950BF"/>
    <w:rsid w:val="00A95145"/>
    <w:rsid w:val="00A9538B"/>
    <w:rsid w:val="00A953EC"/>
    <w:rsid w:val="00A954D8"/>
    <w:rsid w:val="00A957D9"/>
    <w:rsid w:val="00A95B6E"/>
    <w:rsid w:val="00A95F83"/>
    <w:rsid w:val="00A9605E"/>
    <w:rsid w:val="00A96186"/>
    <w:rsid w:val="00A9671C"/>
    <w:rsid w:val="00A96F10"/>
    <w:rsid w:val="00A9769E"/>
    <w:rsid w:val="00A97749"/>
    <w:rsid w:val="00A978E7"/>
    <w:rsid w:val="00AA0D9D"/>
    <w:rsid w:val="00AA1553"/>
    <w:rsid w:val="00AA1755"/>
    <w:rsid w:val="00AA2876"/>
    <w:rsid w:val="00AA299D"/>
    <w:rsid w:val="00AA3330"/>
    <w:rsid w:val="00AA39FE"/>
    <w:rsid w:val="00AA423E"/>
    <w:rsid w:val="00AA4494"/>
    <w:rsid w:val="00AA44D8"/>
    <w:rsid w:val="00AA48B3"/>
    <w:rsid w:val="00AA52B0"/>
    <w:rsid w:val="00AA56E5"/>
    <w:rsid w:val="00AA57EE"/>
    <w:rsid w:val="00AA5900"/>
    <w:rsid w:val="00AA658A"/>
    <w:rsid w:val="00AA7EC1"/>
    <w:rsid w:val="00AB0409"/>
    <w:rsid w:val="00AB0780"/>
    <w:rsid w:val="00AB090B"/>
    <w:rsid w:val="00AB0FA6"/>
    <w:rsid w:val="00AB1408"/>
    <w:rsid w:val="00AB163A"/>
    <w:rsid w:val="00AB177B"/>
    <w:rsid w:val="00AB17A0"/>
    <w:rsid w:val="00AB183D"/>
    <w:rsid w:val="00AB196F"/>
    <w:rsid w:val="00AB1A97"/>
    <w:rsid w:val="00AB24ED"/>
    <w:rsid w:val="00AB27C6"/>
    <w:rsid w:val="00AB2E1B"/>
    <w:rsid w:val="00AB307B"/>
    <w:rsid w:val="00AB3D10"/>
    <w:rsid w:val="00AB44C2"/>
    <w:rsid w:val="00AB4F3D"/>
    <w:rsid w:val="00AB504B"/>
    <w:rsid w:val="00AB592A"/>
    <w:rsid w:val="00AB5A5A"/>
    <w:rsid w:val="00AB5F35"/>
    <w:rsid w:val="00AB5FC5"/>
    <w:rsid w:val="00AB6640"/>
    <w:rsid w:val="00AB68E6"/>
    <w:rsid w:val="00AB6E2C"/>
    <w:rsid w:val="00AB71C6"/>
    <w:rsid w:val="00AB7EA2"/>
    <w:rsid w:val="00AC0234"/>
    <w:rsid w:val="00AC0855"/>
    <w:rsid w:val="00AC0D69"/>
    <w:rsid w:val="00AC12D4"/>
    <w:rsid w:val="00AC1314"/>
    <w:rsid w:val="00AC1359"/>
    <w:rsid w:val="00AC1BA1"/>
    <w:rsid w:val="00AC1E31"/>
    <w:rsid w:val="00AC1F0C"/>
    <w:rsid w:val="00AC21DD"/>
    <w:rsid w:val="00AC26C2"/>
    <w:rsid w:val="00AC28AD"/>
    <w:rsid w:val="00AC2B2C"/>
    <w:rsid w:val="00AC2CF8"/>
    <w:rsid w:val="00AC3B5B"/>
    <w:rsid w:val="00AC3E63"/>
    <w:rsid w:val="00AC4320"/>
    <w:rsid w:val="00AC43D3"/>
    <w:rsid w:val="00AC46D0"/>
    <w:rsid w:val="00AC53FE"/>
    <w:rsid w:val="00AC609F"/>
    <w:rsid w:val="00AC6CC8"/>
    <w:rsid w:val="00AC6D0A"/>
    <w:rsid w:val="00AC6DF6"/>
    <w:rsid w:val="00AC7CA7"/>
    <w:rsid w:val="00AD0425"/>
    <w:rsid w:val="00AD0450"/>
    <w:rsid w:val="00AD0659"/>
    <w:rsid w:val="00AD0B2B"/>
    <w:rsid w:val="00AD0BA4"/>
    <w:rsid w:val="00AD0C68"/>
    <w:rsid w:val="00AD0CE0"/>
    <w:rsid w:val="00AD0F1D"/>
    <w:rsid w:val="00AD155F"/>
    <w:rsid w:val="00AD17F7"/>
    <w:rsid w:val="00AD192C"/>
    <w:rsid w:val="00AD1EEB"/>
    <w:rsid w:val="00AD2619"/>
    <w:rsid w:val="00AD2E79"/>
    <w:rsid w:val="00AD34DA"/>
    <w:rsid w:val="00AD3EF4"/>
    <w:rsid w:val="00AD48F9"/>
    <w:rsid w:val="00AD4C42"/>
    <w:rsid w:val="00AD4D8C"/>
    <w:rsid w:val="00AD50D4"/>
    <w:rsid w:val="00AD5229"/>
    <w:rsid w:val="00AD52E7"/>
    <w:rsid w:val="00AD5427"/>
    <w:rsid w:val="00AD5B72"/>
    <w:rsid w:val="00AD6231"/>
    <w:rsid w:val="00AD6265"/>
    <w:rsid w:val="00AD74B1"/>
    <w:rsid w:val="00AD778F"/>
    <w:rsid w:val="00AD77DA"/>
    <w:rsid w:val="00AD7EB7"/>
    <w:rsid w:val="00AE0422"/>
    <w:rsid w:val="00AE06A4"/>
    <w:rsid w:val="00AE06CA"/>
    <w:rsid w:val="00AE095D"/>
    <w:rsid w:val="00AE0B82"/>
    <w:rsid w:val="00AE1871"/>
    <w:rsid w:val="00AE1A7A"/>
    <w:rsid w:val="00AE26C0"/>
    <w:rsid w:val="00AE2919"/>
    <w:rsid w:val="00AE2D09"/>
    <w:rsid w:val="00AE32B8"/>
    <w:rsid w:val="00AE35AC"/>
    <w:rsid w:val="00AE3ACD"/>
    <w:rsid w:val="00AE3C8B"/>
    <w:rsid w:val="00AE40EB"/>
    <w:rsid w:val="00AE43C7"/>
    <w:rsid w:val="00AE474D"/>
    <w:rsid w:val="00AE4A32"/>
    <w:rsid w:val="00AE4B29"/>
    <w:rsid w:val="00AE50B1"/>
    <w:rsid w:val="00AE52D8"/>
    <w:rsid w:val="00AE5708"/>
    <w:rsid w:val="00AE5998"/>
    <w:rsid w:val="00AE5A3F"/>
    <w:rsid w:val="00AE6169"/>
    <w:rsid w:val="00AE635A"/>
    <w:rsid w:val="00AE67B2"/>
    <w:rsid w:val="00AE691F"/>
    <w:rsid w:val="00AE6A18"/>
    <w:rsid w:val="00AE6C5B"/>
    <w:rsid w:val="00AE6C65"/>
    <w:rsid w:val="00AE7394"/>
    <w:rsid w:val="00AE74E2"/>
    <w:rsid w:val="00AE784E"/>
    <w:rsid w:val="00AE7935"/>
    <w:rsid w:val="00AF122F"/>
    <w:rsid w:val="00AF12BD"/>
    <w:rsid w:val="00AF17E2"/>
    <w:rsid w:val="00AF1C7D"/>
    <w:rsid w:val="00AF1C91"/>
    <w:rsid w:val="00AF1E68"/>
    <w:rsid w:val="00AF1ED7"/>
    <w:rsid w:val="00AF20A6"/>
    <w:rsid w:val="00AF2778"/>
    <w:rsid w:val="00AF3563"/>
    <w:rsid w:val="00AF3860"/>
    <w:rsid w:val="00AF3E6F"/>
    <w:rsid w:val="00AF5456"/>
    <w:rsid w:val="00AF59D1"/>
    <w:rsid w:val="00AF5D4A"/>
    <w:rsid w:val="00AF5E5C"/>
    <w:rsid w:val="00AF5ECA"/>
    <w:rsid w:val="00AF6099"/>
    <w:rsid w:val="00AF6272"/>
    <w:rsid w:val="00AF63A6"/>
    <w:rsid w:val="00AF63F6"/>
    <w:rsid w:val="00AF7972"/>
    <w:rsid w:val="00AF7A89"/>
    <w:rsid w:val="00AF7AD7"/>
    <w:rsid w:val="00AF7CAC"/>
    <w:rsid w:val="00B002EA"/>
    <w:rsid w:val="00B0118B"/>
    <w:rsid w:val="00B018E8"/>
    <w:rsid w:val="00B01941"/>
    <w:rsid w:val="00B01A89"/>
    <w:rsid w:val="00B01CA8"/>
    <w:rsid w:val="00B021EE"/>
    <w:rsid w:val="00B024E5"/>
    <w:rsid w:val="00B02CC2"/>
    <w:rsid w:val="00B03008"/>
    <w:rsid w:val="00B033FA"/>
    <w:rsid w:val="00B0343F"/>
    <w:rsid w:val="00B03467"/>
    <w:rsid w:val="00B0381B"/>
    <w:rsid w:val="00B046A0"/>
    <w:rsid w:val="00B047ED"/>
    <w:rsid w:val="00B04A75"/>
    <w:rsid w:val="00B04BB6"/>
    <w:rsid w:val="00B04C28"/>
    <w:rsid w:val="00B052F3"/>
    <w:rsid w:val="00B05C95"/>
    <w:rsid w:val="00B0648D"/>
    <w:rsid w:val="00B069CE"/>
    <w:rsid w:val="00B07447"/>
    <w:rsid w:val="00B07AAA"/>
    <w:rsid w:val="00B10754"/>
    <w:rsid w:val="00B10B69"/>
    <w:rsid w:val="00B1117E"/>
    <w:rsid w:val="00B11743"/>
    <w:rsid w:val="00B1192D"/>
    <w:rsid w:val="00B1195F"/>
    <w:rsid w:val="00B11C74"/>
    <w:rsid w:val="00B11CB0"/>
    <w:rsid w:val="00B11DE2"/>
    <w:rsid w:val="00B11F59"/>
    <w:rsid w:val="00B12271"/>
    <w:rsid w:val="00B12699"/>
    <w:rsid w:val="00B131E1"/>
    <w:rsid w:val="00B13682"/>
    <w:rsid w:val="00B13B79"/>
    <w:rsid w:val="00B149DA"/>
    <w:rsid w:val="00B1514F"/>
    <w:rsid w:val="00B15449"/>
    <w:rsid w:val="00B154C9"/>
    <w:rsid w:val="00B15627"/>
    <w:rsid w:val="00B15ADA"/>
    <w:rsid w:val="00B15E53"/>
    <w:rsid w:val="00B1607A"/>
    <w:rsid w:val="00B1608D"/>
    <w:rsid w:val="00B1608F"/>
    <w:rsid w:val="00B161E6"/>
    <w:rsid w:val="00B16626"/>
    <w:rsid w:val="00B1670A"/>
    <w:rsid w:val="00B17411"/>
    <w:rsid w:val="00B17ABD"/>
    <w:rsid w:val="00B20601"/>
    <w:rsid w:val="00B220A4"/>
    <w:rsid w:val="00B2265C"/>
    <w:rsid w:val="00B2397F"/>
    <w:rsid w:val="00B23A5E"/>
    <w:rsid w:val="00B23BCE"/>
    <w:rsid w:val="00B23FAA"/>
    <w:rsid w:val="00B24C53"/>
    <w:rsid w:val="00B254AA"/>
    <w:rsid w:val="00B26453"/>
    <w:rsid w:val="00B26C13"/>
    <w:rsid w:val="00B272C3"/>
    <w:rsid w:val="00B2740B"/>
    <w:rsid w:val="00B2755F"/>
    <w:rsid w:val="00B27C62"/>
    <w:rsid w:val="00B30ADA"/>
    <w:rsid w:val="00B30BB7"/>
    <w:rsid w:val="00B31C59"/>
    <w:rsid w:val="00B325AA"/>
    <w:rsid w:val="00B32A7C"/>
    <w:rsid w:val="00B331AE"/>
    <w:rsid w:val="00B33E45"/>
    <w:rsid w:val="00B34063"/>
    <w:rsid w:val="00B34971"/>
    <w:rsid w:val="00B3527F"/>
    <w:rsid w:val="00B3588C"/>
    <w:rsid w:val="00B359B7"/>
    <w:rsid w:val="00B359CA"/>
    <w:rsid w:val="00B36611"/>
    <w:rsid w:val="00B36BDD"/>
    <w:rsid w:val="00B36F6F"/>
    <w:rsid w:val="00B3717B"/>
    <w:rsid w:val="00B37487"/>
    <w:rsid w:val="00B377EF"/>
    <w:rsid w:val="00B379C4"/>
    <w:rsid w:val="00B37D3A"/>
    <w:rsid w:val="00B40295"/>
    <w:rsid w:val="00B40489"/>
    <w:rsid w:val="00B40C67"/>
    <w:rsid w:val="00B4164D"/>
    <w:rsid w:val="00B4190E"/>
    <w:rsid w:val="00B41AD2"/>
    <w:rsid w:val="00B41B8B"/>
    <w:rsid w:val="00B422C3"/>
    <w:rsid w:val="00B42667"/>
    <w:rsid w:val="00B42FC8"/>
    <w:rsid w:val="00B4382A"/>
    <w:rsid w:val="00B438C4"/>
    <w:rsid w:val="00B4408A"/>
    <w:rsid w:val="00B4438A"/>
    <w:rsid w:val="00B44497"/>
    <w:rsid w:val="00B444B8"/>
    <w:rsid w:val="00B4484B"/>
    <w:rsid w:val="00B44A2A"/>
    <w:rsid w:val="00B450AE"/>
    <w:rsid w:val="00B450D2"/>
    <w:rsid w:val="00B45A91"/>
    <w:rsid w:val="00B4658B"/>
    <w:rsid w:val="00B4746E"/>
    <w:rsid w:val="00B47480"/>
    <w:rsid w:val="00B477E4"/>
    <w:rsid w:val="00B47D79"/>
    <w:rsid w:val="00B47F03"/>
    <w:rsid w:val="00B47FD1"/>
    <w:rsid w:val="00B50027"/>
    <w:rsid w:val="00B50ADC"/>
    <w:rsid w:val="00B5138B"/>
    <w:rsid w:val="00B516BB"/>
    <w:rsid w:val="00B51B0A"/>
    <w:rsid w:val="00B51F9D"/>
    <w:rsid w:val="00B5205D"/>
    <w:rsid w:val="00B520BF"/>
    <w:rsid w:val="00B523ED"/>
    <w:rsid w:val="00B52B60"/>
    <w:rsid w:val="00B52D96"/>
    <w:rsid w:val="00B53197"/>
    <w:rsid w:val="00B53A01"/>
    <w:rsid w:val="00B53C45"/>
    <w:rsid w:val="00B54665"/>
    <w:rsid w:val="00B54C5A"/>
    <w:rsid w:val="00B54D5E"/>
    <w:rsid w:val="00B55234"/>
    <w:rsid w:val="00B5641A"/>
    <w:rsid w:val="00B56E17"/>
    <w:rsid w:val="00B57055"/>
    <w:rsid w:val="00B573B8"/>
    <w:rsid w:val="00B5791B"/>
    <w:rsid w:val="00B57999"/>
    <w:rsid w:val="00B579AF"/>
    <w:rsid w:val="00B57AF1"/>
    <w:rsid w:val="00B57EEA"/>
    <w:rsid w:val="00B57F5A"/>
    <w:rsid w:val="00B60DD2"/>
    <w:rsid w:val="00B61417"/>
    <w:rsid w:val="00B62091"/>
    <w:rsid w:val="00B623BD"/>
    <w:rsid w:val="00B62989"/>
    <w:rsid w:val="00B62C66"/>
    <w:rsid w:val="00B62D32"/>
    <w:rsid w:val="00B62E9A"/>
    <w:rsid w:val="00B6310C"/>
    <w:rsid w:val="00B633C3"/>
    <w:rsid w:val="00B63B34"/>
    <w:rsid w:val="00B6406E"/>
    <w:rsid w:val="00B6429A"/>
    <w:rsid w:val="00B642B6"/>
    <w:rsid w:val="00B649A3"/>
    <w:rsid w:val="00B64B73"/>
    <w:rsid w:val="00B64C17"/>
    <w:rsid w:val="00B651E2"/>
    <w:rsid w:val="00B653B5"/>
    <w:rsid w:val="00B65493"/>
    <w:rsid w:val="00B65637"/>
    <w:rsid w:val="00B6570F"/>
    <w:rsid w:val="00B65E42"/>
    <w:rsid w:val="00B66388"/>
    <w:rsid w:val="00B6646D"/>
    <w:rsid w:val="00B6737A"/>
    <w:rsid w:val="00B675C6"/>
    <w:rsid w:val="00B67EA2"/>
    <w:rsid w:val="00B700C8"/>
    <w:rsid w:val="00B7019C"/>
    <w:rsid w:val="00B701A0"/>
    <w:rsid w:val="00B70434"/>
    <w:rsid w:val="00B7070B"/>
    <w:rsid w:val="00B70CE3"/>
    <w:rsid w:val="00B710EF"/>
    <w:rsid w:val="00B712D6"/>
    <w:rsid w:val="00B71346"/>
    <w:rsid w:val="00B71F94"/>
    <w:rsid w:val="00B72528"/>
    <w:rsid w:val="00B725FF"/>
    <w:rsid w:val="00B72B1A"/>
    <w:rsid w:val="00B72CC9"/>
    <w:rsid w:val="00B7308F"/>
    <w:rsid w:val="00B732D6"/>
    <w:rsid w:val="00B735A4"/>
    <w:rsid w:val="00B73C50"/>
    <w:rsid w:val="00B73D0C"/>
    <w:rsid w:val="00B74086"/>
    <w:rsid w:val="00B7409D"/>
    <w:rsid w:val="00B747AE"/>
    <w:rsid w:val="00B74842"/>
    <w:rsid w:val="00B749C3"/>
    <w:rsid w:val="00B751DC"/>
    <w:rsid w:val="00B756ED"/>
    <w:rsid w:val="00B75806"/>
    <w:rsid w:val="00B75EF1"/>
    <w:rsid w:val="00B7621A"/>
    <w:rsid w:val="00B7681A"/>
    <w:rsid w:val="00B76A55"/>
    <w:rsid w:val="00B76DFD"/>
    <w:rsid w:val="00B770FF"/>
    <w:rsid w:val="00B7762C"/>
    <w:rsid w:val="00B77AF0"/>
    <w:rsid w:val="00B8019B"/>
    <w:rsid w:val="00B80E84"/>
    <w:rsid w:val="00B81449"/>
    <w:rsid w:val="00B815CB"/>
    <w:rsid w:val="00B818AD"/>
    <w:rsid w:val="00B829FA"/>
    <w:rsid w:val="00B82DB3"/>
    <w:rsid w:val="00B82DD7"/>
    <w:rsid w:val="00B83F9A"/>
    <w:rsid w:val="00B83FE4"/>
    <w:rsid w:val="00B8459B"/>
    <w:rsid w:val="00B84A9E"/>
    <w:rsid w:val="00B84B18"/>
    <w:rsid w:val="00B85C46"/>
    <w:rsid w:val="00B85F74"/>
    <w:rsid w:val="00B85FDA"/>
    <w:rsid w:val="00B86855"/>
    <w:rsid w:val="00B86A6B"/>
    <w:rsid w:val="00B86BE3"/>
    <w:rsid w:val="00B86F5F"/>
    <w:rsid w:val="00B8722E"/>
    <w:rsid w:val="00B8729A"/>
    <w:rsid w:val="00B8739B"/>
    <w:rsid w:val="00B87F31"/>
    <w:rsid w:val="00B901CE"/>
    <w:rsid w:val="00B901F2"/>
    <w:rsid w:val="00B904AF"/>
    <w:rsid w:val="00B90AEE"/>
    <w:rsid w:val="00B91065"/>
    <w:rsid w:val="00B912B1"/>
    <w:rsid w:val="00B919F2"/>
    <w:rsid w:val="00B9223C"/>
    <w:rsid w:val="00B92742"/>
    <w:rsid w:val="00B948C2"/>
    <w:rsid w:val="00B94A1D"/>
    <w:rsid w:val="00B94C9F"/>
    <w:rsid w:val="00B951D4"/>
    <w:rsid w:val="00B95934"/>
    <w:rsid w:val="00B95CBC"/>
    <w:rsid w:val="00B95D98"/>
    <w:rsid w:val="00B95E10"/>
    <w:rsid w:val="00B9638A"/>
    <w:rsid w:val="00B96485"/>
    <w:rsid w:val="00B96CCF"/>
    <w:rsid w:val="00B974B0"/>
    <w:rsid w:val="00B9754E"/>
    <w:rsid w:val="00B9760A"/>
    <w:rsid w:val="00B97C71"/>
    <w:rsid w:val="00B97CBC"/>
    <w:rsid w:val="00BA13FD"/>
    <w:rsid w:val="00BA1599"/>
    <w:rsid w:val="00BA1953"/>
    <w:rsid w:val="00BA1BB4"/>
    <w:rsid w:val="00BA1C30"/>
    <w:rsid w:val="00BA2746"/>
    <w:rsid w:val="00BA2ABC"/>
    <w:rsid w:val="00BA2E64"/>
    <w:rsid w:val="00BA3230"/>
    <w:rsid w:val="00BA3763"/>
    <w:rsid w:val="00BA37B5"/>
    <w:rsid w:val="00BA3913"/>
    <w:rsid w:val="00BA42A7"/>
    <w:rsid w:val="00BA4B67"/>
    <w:rsid w:val="00BA54C9"/>
    <w:rsid w:val="00BA5608"/>
    <w:rsid w:val="00BA57C9"/>
    <w:rsid w:val="00BA5D06"/>
    <w:rsid w:val="00BA601F"/>
    <w:rsid w:val="00BA646E"/>
    <w:rsid w:val="00BA64A9"/>
    <w:rsid w:val="00BA6B3D"/>
    <w:rsid w:val="00BA6C11"/>
    <w:rsid w:val="00BA7160"/>
    <w:rsid w:val="00BA74DA"/>
    <w:rsid w:val="00BA7EE7"/>
    <w:rsid w:val="00BA7FDD"/>
    <w:rsid w:val="00BB0470"/>
    <w:rsid w:val="00BB1031"/>
    <w:rsid w:val="00BB13B3"/>
    <w:rsid w:val="00BB1993"/>
    <w:rsid w:val="00BB1CF4"/>
    <w:rsid w:val="00BB1D64"/>
    <w:rsid w:val="00BB2276"/>
    <w:rsid w:val="00BB2A19"/>
    <w:rsid w:val="00BB3CBA"/>
    <w:rsid w:val="00BB4028"/>
    <w:rsid w:val="00BB4799"/>
    <w:rsid w:val="00BB4DAC"/>
    <w:rsid w:val="00BB53BE"/>
    <w:rsid w:val="00BB5E22"/>
    <w:rsid w:val="00BB69C4"/>
    <w:rsid w:val="00BB6B0D"/>
    <w:rsid w:val="00BB6D42"/>
    <w:rsid w:val="00BB72A5"/>
    <w:rsid w:val="00BB75DD"/>
    <w:rsid w:val="00BB7C4F"/>
    <w:rsid w:val="00BC0285"/>
    <w:rsid w:val="00BC02B4"/>
    <w:rsid w:val="00BC03BF"/>
    <w:rsid w:val="00BC07C5"/>
    <w:rsid w:val="00BC0C88"/>
    <w:rsid w:val="00BC136A"/>
    <w:rsid w:val="00BC175D"/>
    <w:rsid w:val="00BC1ADF"/>
    <w:rsid w:val="00BC1BBC"/>
    <w:rsid w:val="00BC1C99"/>
    <w:rsid w:val="00BC28B2"/>
    <w:rsid w:val="00BC2C61"/>
    <w:rsid w:val="00BC2D6C"/>
    <w:rsid w:val="00BC2D7A"/>
    <w:rsid w:val="00BC2F7C"/>
    <w:rsid w:val="00BC3069"/>
    <w:rsid w:val="00BC30E7"/>
    <w:rsid w:val="00BC3147"/>
    <w:rsid w:val="00BC323A"/>
    <w:rsid w:val="00BC38C9"/>
    <w:rsid w:val="00BC39AD"/>
    <w:rsid w:val="00BC3A5F"/>
    <w:rsid w:val="00BC3F2D"/>
    <w:rsid w:val="00BC41B5"/>
    <w:rsid w:val="00BC50C4"/>
    <w:rsid w:val="00BC5128"/>
    <w:rsid w:val="00BC5196"/>
    <w:rsid w:val="00BC5A4D"/>
    <w:rsid w:val="00BC7783"/>
    <w:rsid w:val="00BC7859"/>
    <w:rsid w:val="00BD091C"/>
    <w:rsid w:val="00BD0927"/>
    <w:rsid w:val="00BD0E43"/>
    <w:rsid w:val="00BD0FCF"/>
    <w:rsid w:val="00BD1631"/>
    <w:rsid w:val="00BD1A91"/>
    <w:rsid w:val="00BD26C2"/>
    <w:rsid w:val="00BD2D3E"/>
    <w:rsid w:val="00BD304C"/>
    <w:rsid w:val="00BD31D3"/>
    <w:rsid w:val="00BD3DA7"/>
    <w:rsid w:val="00BD3FF4"/>
    <w:rsid w:val="00BD55FC"/>
    <w:rsid w:val="00BD5CAD"/>
    <w:rsid w:val="00BD6273"/>
    <w:rsid w:val="00BD67B1"/>
    <w:rsid w:val="00BD6ACA"/>
    <w:rsid w:val="00BD74F3"/>
    <w:rsid w:val="00BE0BCA"/>
    <w:rsid w:val="00BE1728"/>
    <w:rsid w:val="00BE17BB"/>
    <w:rsid w:val="00BE22FC"/>
    <w:rsid w:val="00BE2E64"/>
    <w:rsid w:val="00BE3381"/>
    <w:rsid w:val="00BE3EC2"/>
    <w:rsid w:val="00BE4157"/>
    <w:rsid w:val="00BE45EB"/>
    <w:rsid w:val="00BE48EB"/>
    <w:rsid w:val="00BE4BDA"/>
    <w:rsid w:val="00BE5261"/>
    <w:rsid w:val="00BE56A5"/>
    <w:rsid w:val="00BE5FAE"/>
    <w:rsid w:val="00BE6319"/>
    <w:rsid w:val="00BE6D35"/>
    <w:rsid w:val="00BE6F7F"/>
    <w:rsid w:val="00BE7368"/>
    <w:rsid w:val="00BE7500"/>
    <w:rsid w:val="00BE7B3F"/>
    <w:rsid w:val="00BF000C"/>
    <w:rsid w:val="00BF0256"/>
    <w:rsid w:val="00BF0491"/>
    <w:rsid w:val="00BF0F5F"/>
    <w:rsid w:val="00BF10B4"/>
    <w:rsid w:val="00BF124A"/>
    <w:rsid w:val="00BF19AC"/>
    <w:rsid w:val="00BF2A11"/>
    <w:rsid w:val="00BF2DF0"/>
    <w:rsid w:val="00BF2E14"/>
    <w:rsid w:val="00BF2E94"/>
    <w:rsid w:val="00BF2ECB"/>
    <w:rsid w:val="00BF2F2E"/>
    <w:rsid w:val="00BF3470"/>
    <w:rsid w:val="00BF4416"/>
    <w:rsid w:val="00BF449E"/>
    <w:rsid w:val="00BF46D7"/>
    <w:rsid w:val="00BF46DB"/>
    <w:rsid w:val="00BF496A"/>
    <w:rsid w:val="00BF499D"/>
    <w:rsid w:val="00BF49E1"/>
    <w:rsid w:val="00BF4D9E"/>
    <w:rsid w:val="00BF5561"/>
    <w:rsid w:val="00BF630D"/>
    <w:rsid w:val="00BF672F"/>
    <w:rsid w:val="00BF67C1"/>
    <w:rsid w:val="00BF6A4B"/>
    <w:rsid w:val="00BF6A84"/>
    <w:rsid w:val="00BF6EB6"/>
    <w:rsid w:val="00BF705C"/>
    <w:rsid w:val="00BF741B"/>
    <w:rsid w:val="00BF7E91"/>
    <w:rsid w:val="00C00C8B"/>
    <w:rsid w:val="00C01E8E"/>
    <w:rsid w:val="00C0247A"/>
    <w:rsid w:val="00C02645"/>
    <w:rsid w:val="00C03051"/>
    <w:rsid w:val="00C03434"/>
    <w:rsid w:val="00C03D2D"/>
    <w:rsid w:val="00C03DC0"/>
    <w:rsid w:val="00C042E6"/>
    <w:rsid w:val="00C0431F"/>
    <w:rsid w:val="00C04644"/>
    <w:rsid w:val="00C05A12"/>
    <w:rsid w:val="00C05C6C"/>
    <w:rsid w:val="00C05E6A"/>
    <w:rsid w:val="00C06318"/>
    <w:rsid w:val="00C0666C"/>
    <w:rsid w:val="00C0685B"/>
    <w:rsid w:val="00C072C9"/>
    <w:rsid w:val="00C07585"/>
    <w:rsid w:val="00C07B22"/>
    <w:rsid w:val="00C07D96"/>
    <w:rsid w:val="00C106EB"/>
    <w:rsid w:val="00C10DF1"/>
    <w:rsid w:val="00C11710"/>
    <w:rsid w:val="00C11C33"/>
    <w:rsid w:val="00C11E9F"/>
    <w:rsid w:val="00C12B51"/>
    <w:rsid w:val="00C12EB3"/>
    <w:rsid w:val="00C13154"/>
    <w:rsid w:val="00C132B1"/>
    <w:rsid w:val="00C13470"/>
    <w:rsid w:val="00C136D6"/>
    <w:rsid w:val="00C13C51"/>
    <w:rsid w:val="00C13DC1"/>
    <w:rsid w:val="00C14068"/>
    <w:rsid w:val="00C14637"/>
    <w:rsid w:val="00C14ABC"/>
    <w:rsid w:val="00C14F42"/>
    <w:rsid w:val="00C150E2"/>
    <w:rsid w:val="00C1510F"/>
    <w:rsid w:val="00C15264"/>
    <w:rsid w:val="00C15795"/>
    <w:rsid w:val="00C16357"/>
    <w:rsid w:val="00C1641F"/>
    <w:rsid w:val="00C16F4A"/>
    <w:rsid w:val="00C17978"/>
    <w:rsid w:val="00C17F79"/>
    <w:rsid w:val="00C2032B"/>
    <w:rsid w:val="00C20D86"/>
    <w:rsid w:val="00C20E9C"/>
    <w:rsid w:val="00C21789"/>
    <w:rsid w:val="00C21857"/>
    <w:rsid w:val="00C21995"/>
    <w:rsid w:val="00C22089"/>
    <w:rsid w:val="00C223C0"/>
    <w:rsid w:val="00C230AE"/>
    <w:rsid w:val="00C23432"/>
    <w:rsid w:val="00C235C7"/>
    <w:rsid w:val="00C23FA7"/>
    <w:rsid w:val="00C243B1"/>
    <w:rsid w:val="00C24650"/>
    <w:rsid w:val="00C2597A"/>
    <w:rsid w:val="00C25AAF"/>
    <w:rsid w:val="00C25C19"/>
    <w:rsid w:val="00C25C90"/>
    <w:rsid w:val="00C26782"/>
    <w:rsid w:val="00C27752"/>
    <w:rsid w:val="00C279DE"/>
    <w:rsid w:val="00C27B36"/>
    <w:rsid w:val="00C30284"/>
    <w:rsid w:val="00C30B53"/>
    <w:rsid w:val="00C31033"/>
    <w:rsid w:val="00C313DE"/>
    <w:rsid w:val="00C319E7"/>
    <w:rsid w:val="00C31C47"/>
    <w:rsid w:val="00C31D20"/>
    <w:rsid w:val="00C31F2E"/>
    <w:rsid w:val="00C322E5"/>
    <w:rsid w:val="00C32347"/>
    <w:rsid w:val="00C32FA1"/>
    <w:rsid w:val="00C33079"/>
    <w:rsid w:val="00C330DF"/>
    <w:rsid w:val="00C330E3"/>
    <w:rsid w:val="00C333E9"/>
    <w:rsid w:val="00C34042"/>
    <w:rsid w:val="00C34431"/>
    <w:rsid w:val="00C345F8"/>
    <w:rsid w:val="00C34A09"/>
    <w:rsid w:val="00C34F52"/>
    <w:rsid w:val="00C3525B"/>
    <w:rsid w:val="00C364F2"/>
    <w:rsid w:val="00C36B04"/>
    <w:rsid w:val="00C36BCC"/>
    <w:rsid w:val="00C375FA"/>
    <w:rsid w:val="00C378A1"/>
    <w:rsid w:val="00C37FDE"/>
    <w:rsid w:val="00C40048"/>
    <w:rsid w:val="00C413DD"/>
    <w:rsid w:val="00C41500"/>
    <w:rsid w:val="00C42121"/>
    <w:rsid w:val="00C4212C"/>
    <w:rsid w:val="00C42200"/>
    <w:rsid w:val="00C42782"/>
    <w:rsid w:val="00C42828"/>
    <w:rsid w:val="00C42C71"/>
    <w:rsid w:val="00C42C83"/>
    <w:rsid w:val="00C43225"/>
    <w:rsid w:val="00C43728"/>
    <w:rsid w:val="00C43926"/>
    <w:rsid w:val="00C4392C"/>
    <w:rsid w:val="00C4443E"/>
    <w:rsid w:val="00C45188"/>
    <w:rsid w:val="00C45289"/>
    <w:rsid w:val="00C4535E"/>
    <w:rsid w:val="00C45DD4"/>
    <w:rsid w:val="00C45E0F"/>
    <w:rsid w:val="00C467BB"/>
    <w:rsid w:val="00C46BDB"/>
    <w:rsid w:val="00C47BAC"/>
    <w:rsid w:val="00C47D2D"/>
    <w:rsid w:val="00C47F3D"/>
    <w:rsid w:val="00C47F51"/>
    <w:rsid w:val="00C50EAE"/>
    <w:rsid w:val="00C50FD7"/>
    <w:rsid w:val="00C51D27"/>
    <w:rsid w:val="00C51EFA"/>
    <w:rsid w:val="00C520BC"/>
    <w:rsid w:val="00C521A1"/>
    <w:rsid w:val="00C52573"/>
    <w:rsid w:val="00C52972"/>
    <w:rsid w:val="00C52B70"/>
    <w:rsid w:val="00C532FE"/>
    <w:rsid w:val="00C534FC"/>
    <w:rsid w:val="00C5351C"/>
    <w:rsid w:val="00C5354B"/>
    <w:rsid w:val="00C54475"/>
    <w:rsid w:val="00C54554"/>
    <w:rsid w:val="00C54C10"/>
    <w:rsid w:val="00C54E61"/>
    <w:rsid w:val="00C551BF"/>
    <w:rsid w:val="00C556FB"/>
    <w:rsid w:val="00C56804"/>
    <w:rsid w:val="00C56928"/>
    <w:rsid w:val="00C570DD"/>
    <w:rsid w:val="00C57223"/>
    <w:rsid w:val="00C572E5"/>
    <w:rsid w:val="00C612B8"/>
    <w:rsid w:val="00C613BA"/>
    <w:rsid w:val="00C614CA"/>
    <w:rsid w:val="00C614FA"/>
    <w:rsid w:val="00C61BB1"/>
    <w:rsid w:val="00C6225A"/>
    <w:rsid w:val="00C62547"/>
    <w:rsid w:val="00C626C6"/>
    <w:rsid w:val="00C6306D"/>
    <w:rsid w:val="00C6309C"/>
    <w:rsid w:val="00C63190"/>
    <w:rsid w:val="00C63220"/>
    <w:rsid w:val="00C636B9"/>
    <w:rsid w:val="00C636D1"/>
    <w:rsid w:val="00C63897"/>
    <w:rsid w:val="00C6391F"/>
    <w:rsid w:val="00C63FA8"/>
    <w:rsid w:val="00C64F82"/>
    <w:rsid w:val="00C65C4A"/>
    <w:rsid w:val="00C65C4C"/>
    <w:rsid w:val="00C65F6D"/>
    <w:rsid w:val="00C65FAE"/>
    <w:rsid w:val="00C66162"/>
    <w:rsid w:val="00C66163"/>
    <w:rsid w:val="00C66876"/>
    <w:rsid w:val="00C67098"/>
    <w:rsid w:val="00C673A6"/>
    <w:rsid w:val="00C67555"/>
    <w:rsid w:val="00C679AF"/>
    <w:rsid w:val="00C70487"/>
    <w:rsid w:val="00C7087A"/>
    <w:rsid w:val="00C708AD"/>
    <w:rsid w:val="00C709C5"/>
    <w:rsid w:val="00C709E8"/>
    <w:rsid w:val="00C70B2E"/>
    <w:rsid w:val="00C70E1B"/>
    <w:rsid w:val="00C712F3"/>
    <w:rsid w:val="00C7199A"/>
    <w:rsid w:val="00C725A5"/>
    <w:rsid w:val="00C72837"/>
    <w:rsid w:val="00C73F54"/>
    <w:rsid w:val="00C741E5"/>
    <w:rsid w:val="00C74A7B"/>
    <w:rsid w:val="00C74B21"/>
    <w:rsid w:val="00C750AD"/>
    <w:rsid w:val="00C7567D"/>
    <w:rsid w:val="00C768BB"/>
    <w:rsid w:val="00C7710F"/>
    <w:rsid w:val="00C77205"/>
    <w:rsid w:val="00C773BD"/>
    <w:rsid w:val="00C77701"/>
    <w:rsid w:val="00C81452"/>
    <w:rsid w:val="00C81755"/>
    <w:rsid w:val="00C821D8"/>
    <w:rsid w:val="00C8235D"/>
    <w:rsid w:val="00C82491"/>
    <w:rsid w:val="00C8253A"/>
    <w:rsid w:val="00C82FD4"/>
    <w:rsid w:val="00C83189"/>
    <w:rsid w:val="00C8330B"/>
    <w:rsid w:val="00C8368A"/>
    <w:rsid w:val="00C83A13"/>
    <w:rsid w:val="00C84264"/>
    <w:rsid w:val="00C844E3"/>
    <w:rsid w:val="00C8454C"/>
    <w:rsid w:val="00C85572"/>
    <w:rsid w:val="00C8570B"/>
    <w:rsid w:val="00C859B9"/>
    <w:rsid w:val="00C870DE"/>
    <w:rsid w:val="00C87143"/>
    <w:rsid w:val="00C874BF"/>
    <w:rsid w:val="00C8796D"/>
    <w:rsid w:val="00C87D09"/>
    <w:rsid w:val="00C901CE"/>
    <w:rsid w:val="00C903F3"/>
    <w:rsid w:val="00C9045E"/>
    <w:rsid w:val="00C9062C"/>
    <w:rsid w:val="00C9068C"/>
    <w:rsid w:val="00C90DFE"/>
    <w:rsid w:val="00C90F53"/>
    <w:rsid w:val="00C91051"/>
    <w:rsid w:val="00C91F55"/>
    <w:rsid w:val="00C9285D"/>
    <w:rsid w:val="00C92967"/>
    <w:rsid w:val="00C9299B"/>
    <w:rsid w:val="00C92C96"/>
    <w:rsid w:val="00C9327D"/>
    <w:rsid w:val="00C93431"/>
    <w:rsid w:val="00C9366A"/>
    <w:rsid w:val="00C93831"/>
    <w:rsid w:val="00C93917"/>
    <w:rsid w:val="00C93E2C"/>
    <w:rsid w:val="00C9499A"/>
    <w:rsid w:val="00C94B66"/>
    <w:rsid w:val="00C94C55"/>
    <w:rsid w:val="00C94F58"/>
    <w:rsid w:val="00C95D21"/>
    <w:rsid w:val="00C96B15"/>
    <w:rsid w:val="00C96B8C"/>
    <w:rsid w:val="00C96CAE"/>
    <w:rsid w:val="00C97010"/>
    <w:rsid w:val="00C974F4"/>
    <w:rsid w:val="00C97780"/>
    <w:rsid w:val="00C97B36"/>
    <w:rsid w:val="00C97B90"/>
    <w:rsid w:val="00C97DD9"/>
    <w:rsid w:val="00CA07ED"/>
    <w:rsid w:val="00CA08C8"/>
    <w:rsid w:val="00CA0C6F"/>
    <w:rsid w:val="00CA115E"/>
    <w:rsid w:val="00CA1196"/>
    <w:rsid w:val="00CA12AE"/>
    <w:rsid w:val="00CA13EF"/>
    <w:rsid w:val="00CA160C"/>
    <w:rsid w:val="00CA2A2E"/>
    <w:rsid w:val="00CA2A63"/>
    <w:rsid w:val="00CA2F77"/>
    <w:rsid w:val="00CA3CB5"/>
    <w:rsid w:val="00CA3CE7"/>
    <w:rsid w:val="00CA3D0C"/>
    <w:rsid w:val="00CA4BF0"/>
    <w:rsid w:val="00CA4CC4"/>
    <w:rsid w:val="00CA4D56"/>
    <w:rsid w:val="00CA4F75"/>
    <w:rsid w:val="00CA514B"/>
    <w:rsid w:val="00CA55A2"/>
    <w:rsid w:val="00CA5628"/>
    <w:rsid w:val="00CA5FBE"/>
    <w:rsid w:val="00CA6073"/>
    <w:rsid w:val="00CA654B"/>
    <w:rsid w:val="00CA665D"/>
    <w:rsid w:val="00CA77B9"/>
    <w:rsid w:val="00CA7A7B"/>
    <w:rsid w:val="00CA7FB5"/>
    <w:rsid w:val="00CB09D3"/>
    <w:rsid w:val="00CB0ACB"/>
    <w:rsid w:val="00CB1831"/>
    <w:rsid w:val="00CB192D"/>
    <w:rsid w:val="00CB20EE"/>
    <w:rsid w:val="00CB2B0B"/>
    <w:rsid w:val="00CB2BE5"/>
    <w:rsid w:val="00CB35F3"/>
    <w:rsid w:val="00CB46EE"/>
    <w:rsid w:val="00CB474B"/>
    <w:rsid w:val="00CB54BF"/>
    <w:rsid w:val="00CB5616"/>
    <w:rsid w:val="00CB56D2"/>
    <w:rsid w:val="00CB5AE0"/>
    <w:rsid w:val="00CB5CEE"/>
    <w:rsid w:val="00CB6A1E"/>
    <w:rsid w:val="00CB71F5"/>
    <w:rsid w:val="00CB7468"/>
    <w:rsid w:val="00CB77F1"/>
    <w:rsid w:val="00CB7E32"/>
    <w:rsid w:val="00CC05BA"/>
    <w:rsid w:val="00CC06A6"/>
    <w:rsid w:val="00CC1F68"/>
    <w:rsid w:val="00CC20D7"/>
    <w:rsid w:val="00CC255D"/>
    <w:rsid w:val="00CC2B2F"/>
    <w:rsid w:val="00CC2F19"/>
    <w:rsid w:val="00CC365E"/>
    <w:rsid w:val="00CC50C8"/>
    <w:rsid w:val="00CC54EA"/>
    <w:rsid w:val="00CC59C6"/>
    <w:rsid w:val="00CC67AE"/>
    <w:rsid w:val="00CC69A7"/>
    <w:rsid w:val="00CC6BD1"/>
    <w:rsid w:val="00CC6F30"/>
    <w:rsid w:val="00CC7955"/>
    <w:rsid w:val="00CD00B8"/>
    <w:rsid w:val="00CD0243"/>
    <w:rsid w:val="00CD02D0"/>
    <w:rsid w:val="00CD0851"/>
    <w:rsid w:val="00CD1B51"/>
    <w:rsid w:val="00CD1CFE"/>
    <w:rsid w:val="00CD21C5"/>
    <w:rsid w:val="00CD23A8"/>
    <w:rsid w:val="00CD270F"/>
    <w:rsid w:val="00CD2EA0"/>
    <w:rsid w:val="00CD37D9"/>
    <w:rsid w:val="00CD3E58"/>
    <w:rsid w:val="00CD3E86"/>
    <w:rsid w:val="00CD41B8"/>
    <w:rsid w:val="00CD4A61"/>
    <w:rsid w:val="00CD4A75"/>
    <w:rsid w:val="00CD4C7B"/>
    <w:rsid w:val="00CD5176"/>
    <w:rsid w:val="00CD5436"/>
    <w:rsid w:val="00CD5D58"/>
    <w:rsid w:val="00CD5E99"/>
    <w:rsid w:val="00CD6435"/>
    <w:rsid w:val="00CD6842"/>
    <w:rsid w:val="00CD78D2"/>
    <w:rsid w:val="00CE0288"/>
    <w:rsid w:val="00CE054B"/>
    <w:rsid w:val="00CE0A16"/>
    <w:rsid w:val="00CE0BBA"/>
    <w:rsid w:val="00CE0C16"/>
    <w:rsid w:val="00CE1095"/>
    <w:rsid w:val="00CE1394"/>
    <w:rsid w:val="00CE1A7D"/>
    <w:rsid w:val="00CE27D3"/>
    <w:rsid w:val="00CE3213"/>
    <w:rsid w:val="00CE3AC7"/>
    <w:rsid w:val="00CE3B81"/>
    <w:rsid w:val="00CE3BD1"/>
    <w:rsid w:val="00CE3D00"/>
    <w:rsid w:val="00CE3DE7"/>
    <w:rsid w:val="00CE3E5A"/>
    <w:rsid w:val="00CE475C"/>
    <w:rsid w:val="00CE476C"/>
    <w:rsid w:val="00CE5A3E"/>
    <w:rsid w:val="00CE5AB8"/>
    <w:rsid w:val="00CE5E93"/>
    <w:rsid w:val="00CE6BF3"/>
    <w:rsid w:val="00CE7127"/>
    <w:rsid w:val="00CE7822"/>
    <w:rsid w:val="00CE7AA4"/>
    <w:rsid w:val="00CE7CBD"/>
    <w:rsid w:val="00CF07F5"/>
    <w:rsid w:val="00CF0C67"/>
    <w:rsid w:val="00CF0E18"/>
    <w:rsid w:val="00CF0F49"/>
    <w:rsid w:val="00CF120C"/>
    <w:rsid w:val="00CF15DD"/>
    <w:rsid w:val="00CF2A42"/>
    <w:rsid w:val="00CF2C4F"/>
    <w:rsid w:val="00CF2C9F"/>
    <w:rsid w:val="00CF2F60"/>
    <w:rsid w:val="00CF2FD0"/>
    <w:rsid w:val="00CF3059"/>
    <w:rsid w:val="00CF3C2E"/>
    <w:rsid w:val="00CF3E63"/>
    <w:rsid w:val="00CF4860"/>
    <w:rsid w:val="00CF5B54"/>
    <w:rsid w:val="00CF5B76"/>
    <w:rsid w:val="00CF77AE"/>
    <w:rsid w:val="00CF7875"/>
    <w:rsid w:val="00CF79B4"/>
    <w:rsid w:val="00D00174"/>
    <w:rsid w:val="00D00217"/>
    <w:rsid w:val="00D0039B"/>
    <w:rsid w:val="00D0059F"/>
    <w:rsid w:val="00D00C0E"/>
    <w:rsid w:val="00D00E4C"/>
    <w:rsid w:val="00D01329"/>
    <w:rsid w:val="00D015EF"/>
    <w:rsid w:val="00D017C9"/>
    <w:rsid w:val="00D01E59"/>
    <w:rsid w:val="00D01E5B"/>
    <w:rsid w:val="00D02264"/>
    <w:rsid w:val="00D023DA"/>
    <w:rsid w:val="00D0310E"/>
    <w:rsid w:val="00D03911"/>
    <w:rsid w:val="00D04103"/>
    <w:rsid w:val="00D048E7"/>
    <w:rsid w:val="00D04A48"/>
    <w:rsid w:val="00D05687"/>
    <w:rsid w:val="00D05C9E"/>
    <w:rsid w:val="00D060A3"/>
    <w:rsid w:val="00D06427"/>
    <w:rsid w:val="00D06BF8"/>
    <w:rsid w:val="00D07251"/>
    <w:rsid w:val="00D074A7"/>
    <w:rsid w:val="00D07A30"/>
    <w:rsid w:val="00D103FC"/>
    <w:rsid w:val="00D10581"/>
    <w:rsid w:val="00D10E72"/>
    <w:rsid w:val="00D11700"/>
    <w:rsid w:val="00D11DF3"/>
    <w:rsid w:val="00D120B0"/>
    <w:rsid w:val="00D12C8F"/>
    <w:rsid w:val="00D12DDF"/>
    <w:rsid w:val="00D12ECF"/>
    <w:rsid w:val="00D1335D"/>
    <w:rsid w:val="00D133BA"/>
    <w:rsid w:val="00D138B4"/>
    <w:rsid w:val="00D13E75"/>
    <w:rsid w:val="00D14063"/>
    <w:rsid w:val="00D145B1"/>
    <w:rsid w:val="00D145ED"/>
    <w:rsid w:val="00D15D17"/>
    <w:rsid w:val="00D16129"/>
    <w:rsid w:val="00D16A69"/>
    <w:rsid w:val="00D16D3E"/>
    <w:rsid w:val="00D16D8B"/>
    <w:rsid w:val="00D16E75"/>
    <w:rsid w:val="00D16FC8"/>
    <w:rsid w:val="00D1739A"/>
    <w:rsid w:val="00D1745E"/>
    <w:rsid w:val="00D177F8"/>
    <w:rsid w:val="00D20104"/>
    <w:rsid w:val="00D2062B"/>
    <w:rsid w:val="00D20B74"/>
    <w:rsid w:val="00D20E7D"/>
    <w:rsid w:val="00D212B7"/>
    <w:rsid w:val="00D21C58"/>
    <w:rsid w:val="00D22151"/>
    <w:rsid w:val="00D22628"/>
    <w:rsid w:val="00D22BA7"/>
    <w:rsid w:val="00D22E47"/>
    <w:rsid w:val="00D23786"/>
    <w:rsid w:val="00D239FF"/>
    <w:rsid w:val="00D23A35"/>
    <w:rsid w:val="00D23AE6"/>
    <w:rsid w:val="00D23BDE"/>
    <w:rsid w:val="00D23C59"/>
    <w:rsid w:val="00D23E60"/>
    <w:rsid w:val="00D25AB5"/>
    <w:rsid w:val="00D25F15"/>
    <w:rsid w:val="00D2673E"/>
    <w:rsid w:val="00D26AA2"/>
    <w:rsid w:val="00D26AE9"/>
    <w:rsid w:val="00D272A3"/>
    <w:rsid w:val="00D272E6"/>
    <w:rsid w:val="00D276C9"/>
    <w:rsid w:val="00D27780"/>
    <w:rsid w:val="00D27887"/>
    <w:rsid w:val="00D27E3D"/>
    <w:rsid w:val="00D30301"/>
    <w:rsid w:val="00D3057D"/>
    <w:rsid w:val="00D30A67"/>
    <w:rsid w:val="00D30C7D"/>
    <w:rsid w:val="00D30C7E"/>
    <w:rsid w:val="00D310DF"/>
    <w:rsid w:val="00D3258F"/>
    <w:rsid w:val="00D33118"/>
    <w:rsid w:val="00D33A18"/>
    <w:rsid w:val="00D34230"/>
    <w:rsid w:val="00D34997"/>
    <w:rsid w:val="00D349A9"/>
    <w:rsid w:val="00D34B1E"/>
    <w:rsid w:val="00D35763"/>
    <w:rsid w:val="00D359EA"/>
    <w:rsid w:val="00D35C14"/>
    <w:rsid w:val="00D366C1"/>
    <w:rsid w:val="00D369DC"/>
    <w:rsid w:val="00D36B2F"/>
    <w:rsid w:val="00D373CC"/>
    <w:rsid w:val="00D37732"/>
    <w:rsid w:val="00D37906"/>
    <w:rsid w:val="00D37BA4"/>
    <w:rsid w:val="00D402F5"/>
    <w:rsid w:val="00D4033E"/>
    <w:rsid w:val="00D40727"/>
    <w:rsid w:val="00D40933"/>
    <w:rsid w:val="00D41585"/>
    <w:rsid w:val="00D418EC"/>
    <w:rsid w:val="00D42844"/>
    <w:rsid w:val="00D43109"/>
    <w:rsid w:val="00D431F2"/>
    <w:rsid w:val="00D43FBF"/>
    <w:rsid w:val="00D44163"/>
    <w:rsid w:val="00D44328"/>
    <w:rsid w:val="00D44C25"/>
    <w:rsid w:val="00D450E9"/>
    <w:rsid w:val="00D45330"/>
    <w:rsid w:val="00D45A7D"/>
    <w:rsid w:val="00D45EC0"/>
    <w:rsid w:val="00D46200"/>
    <w:rsid w:val="00D46423"/>
    <w:rsid w:val="00D46C79"/>
    <w:rsid w:val="00D46E64"/>
    <w:rsid w:val="00D471F3"/>
    <w:rsid w:val="00D47464"/>
    <w:rsid w:val="00D47740"/>
    <w:rsid w:val="00D50476"/>
    <w:rsid w:val="00D509AD"/>
    <w:rsid w:val="00D50A56"/>
    <w:rsid w:val="00D50FAB"/>
    <w:rsid w:val="00D51054"/>
    <w:rsid w:val="00D511FB"/>
    <w:rsid w:val="00D516FD"/>
    <w:rsid w:val="00D52212"/>
    <w:rsid w:val="00D536D1"/>
    <w:rsid w:val="00D53F4D"/>
    <w:rsid w:val="00D548D7"/>
    <w:rsid w:val="00D54EF9"/>
    <w:rsid w:val="00D55496"/>
    <w:rsid w:val="00D5555E"/>
    <w:rsid w:val="00D555A7"/>
    <w:rsid w:val="00D5621D"/>
    <w:rsid w:val="00D56D4F"/>
    <w:rsid w:val="00D572C1"/>
    <w:rsid w:val="00D5733C"/>
    <w:rsid w:val="00D57716"/>
    <w:rsid w:val="00D57B51"/>
    <w:rsid w:val="00D60027"/>
    <w:rsid w:val="00D604C0"/>
    <w:rsid w:val="00D60A5A"/>
    <w:rsid w:val="00D6117F"/>
    <w:rsid w:val="00D61338"/>
    <w:rsid w:val="00D61339"/>
    <w:rsid w:val="00D61B4D"/>
    <w:rsid w:val="00D61BC9"/>
    <w:rsid w:val="00D62E82"/>
    <w:rsid w:val="00D62F93"/>
    <w:rsid w:val="00D63BB4"/>
    <w:rsid w:val="00D64033"/>
    <w:rsid w:val="00D641A2"/>
    <w:rsid w:val="00D641AE"/>
    <w:rsid w:val="00D646DB"/>
    <w:rsid w:val="00D649CC"/>
    <w:rsid w:val="00D64B2D"/>
    <w:rsid w:val="00D65F4C"/>
    <w:rsid w:val="00D669E9"/>
    <w:rsid w:val="00D66BA9"/>
    <w:rsid w:val="00D66F34"/>
    <w:rsid w:val="00D6758A"/>
    <w:rsid w:val="00D679C7"/>
    <w:rsid w:val="00D7053B"/>
    <w:rsid w:val="00D705D5"/>
    <w:rsid w:val="00D71377"/>
    <w:rsid w:val="00D71415"/>
    <w:rsid w:val="00D71444"/>
    <w:rsid w:val="00D722CD"/>
    <w:rsid w:val="00D728B0"/>
    <w:rsid w:val="00D728FD"/>
    <w:rsid w:val="00D738D6"/>
    <w:rsid w:val="00D73E24"/>
    <w:rsid w:val="00D73F4E"/>
    <w:rsid w:val="00D7400F"/>
    <w:rsid w:val="00D74178"/>
    <w:rsid w:val="00D742F4"/>
    <w:rsid w:val="00D74DD7"/>
    <w:rsid w:val="00D74FCF"/>
    <w:rsid w:val="00D750F2"/>
    <w:rsid w:val="00D75638"/>
    <w:rsid w:val="00D75A54"/>
    <w:rsid w:val="00D75BB4"/>
    <w:rsid w:val="00D7686B"/>
    <w:rsid w:val="00D76AC8"/>
    <w:rsid w:val="00D7786F"/>
    <w:rsid w:val="00D77D71"/>
    <w:rsid w:val="00D8054E"/>
    <w:rsid w:val="00D805A4"/>
    <w:rsid w:val="00D80795"/>
    <w:rsid w:val="00D80A1F"/>
    <w:rsid w:val="00D80F5E"/>
    <w:rsid w:val="00D81B94"/>
    <w:rsid w:val="00D81B9C"/>
    <w:rsid w:val="00D81E07"/>
    <w:rsid w:val="00D81F19"/>
    <w:rsid w:val="00D82DC3"/>
    <w:rsid w:val="00D83E5E"/>
    <w:rsid w:val="00D83FB2"/>
    <w:rsid w:val="00D84920"/>
    <w:rsid w:val="00D84F19"/>
    <w:rsid w:val="00D850AC"/>
    <w:rsid w:val="00D85C64"/>
    <w:rsid w:val="00D86016"/>
    <w:rsid w:val="00D86932"/>
    <w:rsid w:val="00D8694E"/>
    <w:rsid w:val="00D86C62"/>
    <w:rsid w:val="00D870B2"/>
    <w:rsid w:val="00D87905"/>
    <w:rsid w:val="00D87A08"/>
    <w:rsid w:val="00D87E00"/>
    <w:rsid w:val="00D87F5A"/>
    <w:rsid w:val="00D90351"/>
    <w:rsid w:val="00D90718"/>
    <w:rsid w:val="00D90B25"/>
    <w:rsid w:val="00D90F3D"/>
    <w:rsid w:val="00D911B2"/>
    <w:rsid w:val="00D9134D"/>
    <w:rsid w:val="00D915DA"/>
    <w:rsid w:val="00D91A9B"/>
    <w:rsid w:val="00D91BCA"/>
    <w:rsid w:val="00D92B08"/>
    <w:rsid w:val="00D92FD0"/>
    <w:rsid w:val="00D938C3"/>
    <w:rsid w:val="00D93CEB"/>
    <w:rsid w:val="00D94A97"/>
    <w:rsid w:val="00D95A58"/>
    <w:rsid w:val="00D95A6D"/>
    <w:rsid w:val="00D95AF8"/>
    <w:rsid w:val="00D95F4A"/>
    <w:rsid w:val="00D96D11"/>
    <w:rsid w:val="00D96FFF"/>
    <w:rsid w:val="00D97D72"/>
    <w:rsid w:val="00D97DD9"/>
    <w:rsid w:val="00DA029A"/>
    <w:rsid w:val="00DA0336"/>
    <w:rsid w:val="00DA046B"/>
    <w:rsid w:val="00DA047B"/>
    <w:rsid w:val="00DA0867"/>
    <w:rsid w:val="00DA094E"/>
    <w:rsid w:val="00DA1584"/>
    <w:rsid w:val="00DA192E"/>
    <w:rsid w:val="00DA1E58"/>
    <w:rsid w:val="00DA1EBA"/>
    <w:rsid w:val="00DA2930"/>
    <w:rsid w:val="00DA2BA1"/>
    <w:rsid w:val="00DA2BED"/>
    <w:rsid w:val="00DA343D"/>
    <w:rsid w:val="00DA4533"/>
    <w:rsid w:val="00DA5135"/>
    <w:rsid w:val="00DA5443"/>
    <w:rsid w:val="00DA5616"/>
    <w:rsid w:val="00DA5C4E"/>
    <w:rsid w:val="00DA5CBB"/>
    <w:rsid w:val="00DA5CFC"/>
    <w:rsid w:val="00DA5EC7"/>
    <w:rsid w:val="00DA5F98"/>
    <w:rsid w:val="00DA6227"/>
    <w:rsid w:val="00DA7A03"/>
    <w:rsid w:val="00DB033E"/>
    <w:rsid w:val="00DB0604"/>
    <w:rsid w:val="00DB0C0E"/>
    <w:rsid w:val="00DB0CB1"/>
    <w:rsid w:val="00DB119A"/>
    <w:rsid w:val="00DB13AE"/>
    <w:rsid w:val="00DB1818"/>
    <w:rsid w:val="00DB2510"/>
    <w:rsid w:val="00DB2607"/>
    <w:rsid w:val="00DB276F"/>
    <w:rsid w:val="00DB2B5D"/>
    <w:rsid w:val="00DB2F17"/>
    <w:rsid w:val="00DB37F9"/>
    <w:rsid w:val="00DB3E94"/>
    <w:rsid w:val="00DB4248"/>
    <w:rsid w:val="00DB4BA8"/>
    <w:rsid w:val="00DB5624"/>
    <w:rsid w:val="00DB6424"/>
    <w:rsid w:val="00DB6E8D"/>
    <w:rsid w:val="00DB70B2"/>
    <w:rsid w:val="00DB72F8"/>
    <w:rsid w:val="00DB732F"/>
    <w:rsid w:val="00DC042D"/>
    <w:rsid w:val="00DC17FD"/>
    <w:rsid w:val="00DC1FD9"/>
    <w:rsid w:val="00DC262B"/>
    <w:rsid w:val="00DC2D95"/>
    <w:rsid w:val="00DC309B"/>
    <w:rsid w:val="00DC3231"/>
    <w:rsid w:val="00DC3B63"/>
    <w:rsid w:val="00DC3B85"/>
    <w:rsid w:val="00DC3CC6"/>
    <w:rsid w:val="00DC3FEB"/>
    <w:rsid w:val="00DC41E9"/>
    <w:rsid w:val="00DC451D"/>
    <w:rsid w:val="00DC4C0F"/>
    <w:rsid w:val="00DC4DA2"/>
    <w:rsid w:val="00DC4E75"/>
    <w:rsid w:val="00DC50B4"/>
    <w:rsid w:val="00DC5A84"/>
    <w:rsid w:val="00DC5CA3"/>
    <w:rsid w:val="00DC5CE6"/>
    <w:rsid w:val="00DC5F5E"/>
    <w:rsid w:val="00DC5F65"/>
    <w:rsid w:val="00DC731A"/>
    <w:rsid w:val="00DC7854"/>
    <w:rsid w:val="00DC7859"/>
    <w:rsid w:val="00DC78A1"/>
    <w:rsid w:val="00DD06F0"/>
    <w:rsid w:val="00DD102D"/>
    <w:rsid w:val="00DD1B83"/>
    <w:rsid w:val="00DD1C10"/>
    <w:rsid w:val="00DD28C0"/>
    <w:rsid w:val="00DD2949"/>
    <w:rsid w:val="00DD2D30"/>
    <w:rsid w:val="00DD43BA"/>
    <w:rsid w:val="00DD4C64"/>
    <w:rsid w:val="00DD50E2"/>
    <w:rsid w:val="00DD5312"/>
    <w:rsid w:val="00DD6B8C"/>
    <w:rsid w:val="00DD6DF6"/>
    <w:rsid w:val="00DD70DE"/>
    <w:rsid w:val="00DD70FA"/>
    <w:rsid w:val="00DD722F"/>
    <w:rsid w:val="00DD7299"/>
    <w:rsid w:val="00DD771D"/>
    <w:rsid w:val="00DD7DC3"/>
    <w:rsid w:val="00DE0D91"/>
    <w:rsid w:val="00DE108B"/>
    <w:rsid w:val="00DE1496"/>
    <w:rsid w:val="00DE16E8"/>
    <w:rsid w:val="00DE17D1"/>
    <w:rsid w:val="00DE218C"/>
    <w:rsid w:val="00DE2512"/>
    <w:rsid w:val="00DE2C64"/>
    <w:rsid w:val="00DE328A"/>
    <w:rsid w:val="00DE3629"/>
    <w:rsid w:val="00DE3784"/>
    <w:rsid w:val="00DE44B0"/>
    <w:rsid w:val="00DE4648"/>
    <w:rsid w:val="00DE4743"/>
    <w:rsid w:val="00DE4959"/>
    <w:rsid w:val="00DE4A98"/>
    <w:rsid w:val="00DE56A5"/>
    <w:rsid w:val="00DE572F"/>
    <w:rsid w:val="00DE582E"/>
    <w:rsid w:val="00DE5B44"/>
    <w:rsid w:val="00DE61E6"/>
    <w:rsid w:val="00DE67F4"/>
    <w:rsid w:val="00DE7030"/>
    <w:rsid w:val="00DE7DCD"/>
    <w:rsid w:val="00DF04A8"/>
    <w:rsid w:val="00DF06BD"/>
    <w:rsid w:val="00DF077A"/>
    <w:rsid w:val="00DF08B7"/>
    <w:rsid w:val="00DF0B7F"/>
    <w:rsid w:val="00DF16B9"/>
    <w:rsid w:val="00DF1BB9"/>
    <w:rsid w:val="00DF27BF"/>
    <w:rsid w:val="00DF2B7B"/>
    <w:rsid w:val="00DF4A7C"/>
    <w:rsid w:val="00DF4D3E"/>
    <w:rsid w:val="00DF596F"/>
    <w:rsid w:val="00DF5B0C"/>
    <w:rsid w:val="00DF62E6"/>
    <w:rsid w:val="00DF761B"/>
    <w:rsid w:val="00DF7733"/>
    <w:rsid w:val="00DF796C"/>
    <w:rsid w:val="00DF7A89"/>
    <w:rsid w:val="00DF7AD8"/>
    <w:rsid w:val="00E00223"/>
    <w:rsid w:val="00E003B4"/>
    <w:rsid w:val="00E006E8"/>
    <w:rsid w:val="00E0098E"/>
    <w:rsid w:val="00E00E69"/>
    <w:rsid w:val="00E020D9"/>
    <w:rsid w:val="00E02297"/>
    <w:rsid w:val="00E02F6A"/>
    <w:rsid w:val="00E03198"/>
    <w:rsid w:val="00E0330F"/>
    <w:rsid w:val="00E035DC"/>
    <w:rsid w:val="00E03634"/>
    <w:rsid w:val="00E03A46"/>
    <w:rsid w:val="00E03BC5"/>
    <w:rsid w:val="00E03C19"/>
    <w:rsid w:val="00E03F18"/>
    <w:rsid w:val="00E0415B"/>
    <w:rsid w:val="00E044B2"/>
    <w:rsid w:val="00E058CC"/>
    <w:rsid w:val="00E05E00"/>
    <w:rsid w:val="00E06135"/>
    <w:rsid w:val="00E062E3"/>
    <w:rsid w:val="00E0706D"/>
    <w:rsid w:val="00E074C7"/>
    <w:rsid w:val="00E077B2"/>
    <w:rsid w:val="00E07960"/>
    <w:rsid w:val="00E10477"/>
    <w:rsid w:val="00E1061A"/>
    <w:rsid w:val="00E10D62"/>
    <w:rsid w:val="00E113C0"/>
    <w:rsid w:val="00E12190"/>
    <w:rsid w:val="00E12C52"/>
    <w:rsid w:val="00E13974"/>
    <w:rsid w:val="00E14D0A"/>
    <w:rsid w:val="00E14E0F"/>
    <w:rsid w:val="00E153A8"/>
    <w:rsid w:val="00E179EB"/>
    <w:rsid w:val="00E17BC2"/>
    <w:rsid w:val="00E2016B"/>
    <w:rsid w:val="00E20D6B"/>
    <w:rsid w:val="00E2145E"/>
    <w:rsid w:val="00E21F36"/>
    <w:rsid w:val="00E22100"/>
    <w:rsid w:val="00E22C13"/>
    <w:rsid w:val="00E22E0C"/>
    <w:rsid w:val="00E23537"/>
    <w:rsid w:val="00E23973"/>
    <w:rsid w:val="00E23EAD"/>
    <w:rsid w:val="00E24530"/>
    <w:rsid w:val="00E250F4"/>
    <w:rsid w:val="00E251B4"/>
    <w:rsid w:val="00E25BEF"/>
    <w:rsid w:val="00E25C19"/>
    <w:rsid w:val="00E26585"/>
    <w:rsid w:val="00E27211"/>
    <w:rsid w:val="00E30372"/>
    <w:rsid w:val="00E30618"/>
    <w:rsid w:val="00E307FC"/>
    <w:rsid w:val="00E3081C"/>
    <w:rsid w:val="00E30DC9"/>
    <w:rsid w:val="00E313B9"/>
    <w:rsid w:val="00E3191A"/>
    <w:rsid w:val="00E31932"/>
    <w:rsid w:val="00E31E89"/>
    <w:rsid w:val="00E32571"/>
    <w:rsid w:val="00E33147"/>
    <w:rsid w:val="00E3337E"/>
    <w:rsid w:val="00E3356D"/>
    <w:rsid w:val="00E33A8A"/>
    <w:rsid w:val="00E34168"/>
    <w:rsid w:val="00E348F9"/>
    <w:rsid w:val="00E35793"/>
    <w:rsid w:val="00E36407"/>
    <w:rsid w:val="00E3679D"/>
    <w:rsid w:val="00E37B5B"/>
    <w:rsid w:val="00E37F0F"/>
    <w:rsid w:val="00E37F3D"/>
    <w:rsid w:val="00E4004D"/>
    <w:rsid w:val="00E4026E"/>
    <w:rsid w:val="00E40E41"/>
    <w:rsid w:val="00E40F38"/>
    <w:rsid w:val="00E41394"/>
    <w:rsid w:val="00E41AFF"/>
    <w:rsid w:val="00E41C91"/>
    <w:rsid w:val="00E42D93"/>
    <w:rsid w:val="00E43071"/>
    <w:rsid w:val="00E430BA"/>
    <w:rsid w:val="00E43856"/>
    <w:rsid w:val="00E43A96"/>
    <w:rsid w:val="00E43DB9"/>
    <w:rsid w:val="00E442E6"/>
    <w:rsid w:val="00E448A1"/>
    <w:rsid w:val="00E451D4"/>
    <w:rsid w:val="00E45C6E"/>
    <w:rsid w:val="00E45DC2"/>
    <w:rsid w:val="00E45E6B"/>
    <w:rsid w:val="00E465D5"/>
    <w:rsid w:val="00E4673B"/>
    <w:rsid w:val="00E46BA1"/>
    <w:rsid w:val="00E50281"/>
    <w:rsid w:val="00E503AC"/>
    <w:rsid w:val="00E508B2"/>
    <w:rsid w:val="00E50F6F"/>
    <w:rsid w:val="00E51C56"/>
    <w:rsid w:val="00E51DC4"/>
    <w:rsid w:val="00E52417"/>
    <w:rsid w:val="00E52804"/>
    <w:rsid w:val="00E5357B"/>
    <w:rsid w:val="00E539D7"/>
    <w:rsid w:val="00E539FD"/>
    <w:rsid w:val="00E541DF"/>
    <w:rsid w:val="00E542BD"/>
    <w:rsid w:val="00E54361"/>
    <w:rsid w:val="00E54456"/>
    <w:rsid w:val="00E546AB"/>
    <w:rsid w:val="00E54929"/>
    <w:rsid w:val="00E558EA"/>
    <w:rsid w:val="00E559E0"/>
    <w:rsid w:val="00E55DCB"/>
    <w:rsid w:val="00E561E6"/>
    <w:rsid w:val="00E564C6"/>
    <w:rsid w:val="00E56C91"/>
    <w:rsid w:val="00E56EEF"/>
    <w:rsid w:val="00E575B8"/>
    <w:rsid w:val="00E5765F"/>
    <w:rsid w:val="00E57795"/>
    <w:rsid w:val="00E6006E"/>
    <w:rsid w:val="00E608A6"/>
    <w:rsid w:val="00E60B40"/>
    <w:rsid w:val="00E60C6C"/>
    <w:rsid w:val="00E60CAF"/>
    <w:rsid w:val="00E60E17"/>
    <w:rsid w:val="00E61B39"/>
    <w:rsid w:val="00E61F51"/>
    <w:rsid w:val="00E62835"/>
    <w:rsid w:val="00E62972"/>
    <w:rsid w:val="00E634D2"/>
    <w:rsid w:val="00E63985"/>
    <w:rsid w:val="00E63CF8"/>
    <w:rsid w:val="00E64044"/>
    <w:rsid w:val="00E64523"/>
    <w:rsid w:val="00E645AB"/>
    <w:rsid w:val="00E646EC"/>
    <w:rsid w:val="00E6528D"/>
    <w:rsid w:val="00E65882"/>
    <w:rsid w:val="00E6683D"/>
    <w:rsid w:val="00E67BE9"/>
    <w:rsid w:val="00E7041F"/>
    <w:rsid w:val="00E70736"/>
    <w:rsid w:val="00E70A06"/>
    <w:rsid w:val="00E70B26"/>
    <w:rsid w:val="00E7181C"/>
    <w:rsid w:val="00E718A6"/>
    <w:rsid w:val="00E71AD0"/>
    <w:rsid w:val="00E71E17"/>
    <w:rsid w:val="00E720F5"/>
    <w:rsid w:val="00E7229F"/>
    <w:rsid w:val="00E72746"/>
    <w:rsid w:val="00E730C7"/>
    <w:rsid w:val="00E73610"/>
    <w:rsid w:val="00E73923"/>
    <w:rsid w:val="00E751E7"/>
    <w:rsid w:val="00E76225"/>
    <w:rsid w:val="00E76317"/>
    <w:rsid w:val="00E76946"/>
    <w:rsid w:val="00E769AC"/>
    <w:rsid w:val="00E76F3A"/>
    <w:rsid w:val="00E771CA"/>
    <w:rsid w:val="00E77645"/>
    <w:rsid w:val="00E7797D"/>
    <w:rsid w:val="00E77AE3"/>
    <w:rsid w:val="00E77BAF"/>
    <w:rsid w:val="00E77DCE"/>
    <w:rsid w:val="00E77E21"/>
    <w:rsid w:val="00E808D1"/>
    <w:rsid w:val="00E810BF"/>
    <w:rsid w:val="00E8195C"/>
    <w:rsid w:val="00E82447"/>
    <w:rsid w:val="00E82625"/>
    <w:rsid w:val="00E82FDA"/>
    <w:rsid w:val="00E83697"/>
    <w:rsid w:val="00E83810"/>
    <w:rsid w:val="00E83B9C"/>
    <w:rsid w:val="00E83E4C"/>
    <w:rsid w:val="00E84073"/>
    <w:rsid w:val="00E84230"/>
    <w:rsid w:val="00E84686"/>
    <w:rsid w:val="00E84D67"/>
    <w:rsid w:val="00E85353"/>
    <w:rsid w:val="00E8544F"/>
    <w:rsid w:val="00E8546B"/>
    <w:rsid w:val="00E854D4"/>
    <w:rsid w:val="00E855F7"/>
    <w:rsid w:val="00E858CD"/>
    <w:rsid w:val="00E8658B"/>
    <w:rsid w:val="00E86D9B"/>
    <w:rsid w:val="00E870A0"/>
    <w:rsid w:val="00E87213"/>
    <w:rsid w:val="00E90D85"/>
    <w:rsid w:val="00E91487"/>
    <w:rsid w:val="00E9163E"/>
    <w:rsid w:val="00E91DDC"/>
    <w:rsid w:val="00E91EC5"/>
    <w:rsid w:val="00E925C9"/>
    <w:rsid w:val="00E92B2F"/>
    <w:rsid w:val="00E92B5B"/>
    <w:rsid w:val="00E92E09"/>
    <w:rsid w:val="00E93169"/>
    <w:rsid w:val="00E938B9"/>
    <w:rsid w:val="00E9444B"/>
    <w:rsid w:val="00E9482B"/>
    <w:rsid w:val="00E94C2C"/>
    <w:rsid w:val="00E94C85"/>
    <w:rsid w:val="00E94DA9"/>
    <w:rsid w:val="00E9518B"/>
    <w:rsid w:val="00E951B7"/>
    <w:rsid w:val="00E963F2"/>
    <w:rsid w:val="00E96E72"/>
    <w:rsid w:val="00E96FF8"/>
    <w:rsid w:val="00E970D7"/>
    <w:rsid w:val="00E9769F"/>
    <w:rsid w:val="00E977C5"/>
    <w:rsid w:val="00EA00A8"/>
    <w:rsid w:val="00EA061B"/>
    <w:rsid w:val="00EA0892"/>
    <w:rsid w:val="00EA0AAF"/>
    <w:rsid w:val="00EA17FF"/>
    <w:rsid w:val="00EA1C81"/>
    <w:rsid w:val="00EA1DC3"/>
    <w:rsid w:val="00EA1ED6"/>
    <w:rsid w:val="00EA20C7"/>
    <w:rsid w:val="00EA296F"/>
    <w:rsid w:val="00EA334E"/>
    <w:rsid w:val="00EA387F"/>
    <w:rsid w:val="00EA4768"/>
    <w:rsid w:val="00EA4D32"/>
    <w:rsid w:val="00EA4EA2"/>
    <w:rsid w:val="00EA52BB"/>
    <w:rsid w:val="00EA5D1E"/>
    <w:rsid w:val="00EA5DDA"/>
    <w:rsid w:val="00EA626C"/>
    <w:rsid w:val="00EA6CB4"/>
    <w:rsid w:val="00EA77EE"/>
    <w:rsid w:val="00EA7E54"/>
    <w:rsid w:val="00EB0925"/>
    <w:rsid w:val="00EB1075"/>
    <w:rsid w:val="00EB1483"/>
    <w:rsid w:val="00EB1C1B"/>
    <w:rsid w:val="00EB1F86"/>
    <w:rsid w:val="00EB20C0"/>
    <w:rsid w:val="00EB26F3"/>
    <w:rsid w:val="00EB2AF5"/>
    <w:rsid w:val="00EB3098"/>
    <w:rsid w:val="00EB3626"/>
    <w:rsid w:val="00EB3D75"/>
    <w:rsid w:val="00EB3E8D"/>
    <w:rsid w:val="00EB4070"/>
    <w:rsid w:val="00EB454E"/>
    <w:rsid w:val="00EB4566"/>
    <w:rsid w:val="00EB493B"/>
    <w:rsid w:val="00EB4E5D"/>
    <w:rsid w:val="00EB4F79"/>
    <w:rsid w:val="00EB542A"/>
    <w:rsid w:val="00EB564C"/>
    <w:rsid w:val="00EB5AFA"/>
    <w:rsid w:val="00EB62B7"/>
    <w:rsid w:val="00EB6489"/>
    <w:rsid w:val="00EB6772"/>
    <w:rsid w:val="00EB7699"/>
    <w:rsid w:val="00EC0014"/>
    <w:rsid w:val="00EC0761"/>
    <w:rsid w:val="00EC08A9"/>
    <w:rsid w:val="00EC0A52"/>
    <w:rsid w:val="00EC1827"/>
    <w:rsid w:val="00EC1957"/>
    <w:rsid w:val="00EC1A9A"/>
    <w:rsid w:val="00EC1EA3"/>
    <w:rsid w:val="00EC2608"/>
    <w:rsid w:val="00EC266C"/>
    <w:rsid w:val="00EC3728"/>
    <w:rsid w:val="00EC3764"/>
    <w:rsid w:val="00EC39EB"/>
    <w:rsid w:val="00EC41DC"/>
    <w:rsid w:val="00EC464F"/>
    <w:rsid w:val="00EC46FB"/>
    <w:rsid w:val="00EC48FA"/>
    <w:rsid w:val="00EC4A25"/>
    <w:rsid w:val="00EC4B9D"/>
    <w:rsid w:val="00EC5195"/>
    <w:rsid w:val="00EC5873"/>
    <w:rsid w:val="00EC599A"/>
    <w:rsid w:val="00EC59FC"/>
    <w:rsid w:val="00EC5DC4"/>
    <w:rsid w:val="00EC65FF"/>
    <w:rsid w:val="00EC6834"/>
    <w:rsid w:val="00EC6A06"/>
    <w:rsid w:val="00EC6D05"/>
    <w:rsid w:val="00EC717A"/>
    <w:rsid w:val="00EC76AF"/>
    <w:rsid w:val="00EC7A1A"/>
    <w:rsid w:val="00EC7ABA"/>
    <w:rsid w:val="00ED03E3"/>
    <w:rsid w:val="00ED0538"/>
    <w:rsid w:val="00ED05B8"/>
    <w:rsid w:val="00ED07E4"/>
    <w:rsid w:val="00ED09BF"/>
    <w:rsid w:val="00ED1D93"/>
    <w:rsid w:val="00ED20B1"/>
    <w:rsid w:val="00ED239F"/>
    <w:rsid w:val="00ED31BB"/>
    <w:rsid w:val="00ED3257"/>
    <w:rsid w:val="00ED43A5"/>
    <w:rsid w:val="00ED4820"/>
    <w:rsid w:val="00ED566E"/>
    <w:rsid w:val="00ED67FF"/>
    <w:rsid w:val="00ED68E1"/>
    <w:rsid w:val="00ED7139"/>
    <w:rsid w:val="00ED7ECC"/>
    <w:rsid w:val="00EE03F3"/>
    <w:rsid w:val="00EE1512"/>
    <w:rsid w:val="00EE1864"/>
    <w:rsid w:val="00EE1A69"/>
    <w:rsid w:val="00EE2015"/>
    <w:rsid w:val="00EE217F"/>
    <w:rsid w:val="00EE2367"/>
    <w:rsid w:val="00EE24AC"/>
    <w:rsid w:val="00EE2509"/>
    <w:rsid w:val="00EE26EB"/>
    <w:rsid w:val="00EE2B51"/>
    <w:rsid w:val="00EE4120"/>
    <w:rsid w:val="00EE426A"/>
    <w:rsid w:val="00EE44AD"/>
    <w:rsid w:val="00EE4EA4"/>
    <w:rsid w:val="00EE5483"/>
    <w:rsid w:val="00EE6AD2"/>
    <w:rsid w:val="00EE6D0D"/>
    <w:rsid w:val="00EE6D6E"/>
    <w:rsid w:val="00EE78CE"/>
    <w:rsid w:val="00EE7A18"/>
    <w:rsid w:val="00EE7D61"/>
    <w:rsid w:val="00EF0237"/>
    <w:rsid w:val="00EF02A4"/>
    <w:rsid w:val="00EF097C"/>
    <w:rsid w:val="00EF1173"/>
    <w:rsid w:val="00EF15BA"/>
    <w:rsid w:val="00EF1E0A"/>
    <w:rsid w:val="00EF1E39"/>
    <w:rsid w:val="00EF2083"/>
    <w:rsid w:val="00EF2617"/>
    <w:rsid w:val="00EF267F"/>
    <w:rsid w:val="00EF2758"/>
    <w:rsid w:val="00EF2EEF"/>
    <w:rsid w:val="00EF2F1F"/>
    <w:rsid w:val="00EF40DF"/>
    <w:rsid w:val="00EF462F"/>
    <w:rsid w:val="00EF4C37"/>
    <w:rsid w:val="00EF4E32"/>
    <w:rsid w:val="00EF5090"/>
    <w:rsid w:val="00EF6863"/>
    <w:rsid w:val="00EF7671"/>
    <w:rsid w:val="00EF773B"/>
    <w:rsid w:val="00EF78A1"/>
    <w:rsid w:val="00F007A8"/>
    <w:rsid w:val="00F00C1E"/>
    <w:rsid w:val="00F0134B"/>
    <w:rsid w:val="00F01B4B"/>
    <w:rsid w:val="00F01F47"/>
    <w:rsid w:val="00F025A2"/>
    <w:rsid w:val="00F02960"/>
    <w:rsid w:val="00F02A0B"/>
    <w:rsid w:val="00F02AB8"/>
    <w:rsid w:val="00F02C12"/>
    <w:rsid w:val="00F0310B"/>
    <w:rsid w:val="00F03967"/>
    <w:rsid w:val="00F04103"/>
    <w:rsid w:val="00F04C08"/>
    <w:rsid w:val="00F04C45"/>
    <w:rsid w:val="00F04F0E"/>
    <w:rsid w:val="00F0500E"/>
    <w:rsid w:val="00F0577A"/>
    <w:rsid w:val="00F059C4"/>
    <w:rsid w:val="00F05D71"/>
    <w:rsid w:val="00F0608A"/>
    <w:rsid w:val="00F06095"/>
    <w:rsid w:val="00F06580"/>
    <w:rsid w:val="00F06F0B"/>
    <w:rsid w:val="00F07388"/>
    <w:rsid w:val="00F07574"/>
    <w:rsid w:val="00F07834"/>
    <w:rsid w:val="00F0796F"/>
    <w:rsid w:val="00F07E4C"/>
    <w:rsid w:val="00F07FD6"/>
    <w:rsid w:val="00F1009E"/>
    <w:rsid w:val="00F1031F"/>
    <w:rsid w:val="00F113CC"/>
    <w:rsid w:val="00F11953"/>
    <w:rsid w:val="00F11D6B"/>
    <w:rsid w:val="00F11DF0"/>
    <w:rsid w:val="00F1208F"/>
    <w:rsid w:val="00F12976"/>
    <w:rsid w:val="00F12B8B"/>
    <w:rsid w:val="00F12D4C"/>
    <w:rsid w:val="00F13E8C"/>
    <w:rsid w:val="00F14893"/>
    <w:rsid w:val="00F148E6"/>
    <w:rsid w:val="00F152C7"/>
    <w:rsid w:val="00F156DA"/>
    <w:rsid w:val="00F161D2"/>
    <w:rsid w:val="00F16971"/>
    <w:rsid w:val="00F16AB2"/>
    <w:rsid w:val="00F17066"/>
    <w:rsid w:val="00F2009E"/>
    <w:rsid w:val="00F2026E"/>
    <w:rsid w:val="00F20620"/>
    <w:rsid w:val="00F20B49"/>
    <w:rsid w:val="00F20C7B"/>
    <w:rsid w:val="00F21814"/>
    <w:rsid w:val="00F22078"/>
    <w:rsid w:val="00F2210A"/>
    <w:rsid w:val="00F22286"/>
    <w:rsid w:val="00F22362"/>
    <w:rsid w:val="00F2288F"/>
    <w:rsid w:val="00F229D6"/>
    <w:rsid w:val="00F22C94"/>
    <w:rsid w:val="00F22D6A"/>
    <w:rsid w:val="00F24379"/>
    <w:rsid w:val="00F2472D"/>
    <w:rsid w:val="00F2475A"/>
    <w:rsid w:val="00F24EC7"/>
    <w:rsid w:val="00F25290"/>
    <w:rsid w:val="00F254CC"/>
    <w:rsid w:val="00F2595D"/>
    <w:rsid w:val="00F25B2B"/>
    <w:rsid w:val="00F26047"/>
    <w:rsid w:val="00F26817"/>
    <w:rsid w:val="00F26FE3"/>
    <w:rsid w:val="00F2754C"/>
    <w:rsid w:val="00F2783F"/>
    <w:rsid w:val="00F279CE"/>
    <w:rsid w:val="00F27D44"/>
    <w:rsid w:val="00F300EE"/>
    <w:rsid w:val="00F307D5"/>
    <w:rsid w:val="00F31951"/>
    <w:rsid w:val="00F31BC7"/>
    <w:rsid w:val="00F31CC8"/>
    <w:rsid w:val="00F32043"/>
    <w:rsid w:val="00F32173"/>
    <w:rsid w:val="00F3250E"/>
    <w:rsid w:val="00F3264A"/>
    <w:rsid w:val="00F326D6"/>
    <w:rsid w:val="00F32BA7"/>
    <w:rsid w:val="00F32EE5"/>
    <w:rsid w:val="00F33FC9"/>
    <w:rsid w:val="00F34D44"/>
    <w:rsid w:val="00F34D65"/>
    <w:rsid w:val="00F354DC"/>
    <w:rsid w:val="00F35E34"/>
    <w:rsid w:val="00F3663B"/>
    <w:rsid w:val="00F36CD3"/>
    <w:rsid w:val="00F36F29"/>
    <w:rsid w:val="00F36F2F"/>
    <w:rsid w:val="00F371D4"/>
    <w:rsid w:val="00F37743"/>
    <w:rsid w:val="00F37E7D"/>
    <w:rsid w:val="00F40310"/>
    <w:rsid w:val="00F40770"/>
    <w:rsid w:val="00F418F4"/>
    <w:rsid w:val="00F41ED1"/>
    <w:rsid w:val="00F42B86"/>
    <w:rsid w:val="00F430F6"/>
    <w:rsid w:val="00F43636"/>
    <w:rsid w:val="00F43EAA"/>
    <w:rsid w:val="00F44FCE"/>
    <w:rsid w:val="00F45294"/>
    <w:rsid w:val="00F46259"/>
    <w:rsid w:val="00F46576"/>
    <w:rsid w:val="00F47078"/>
    <w:rsid w:val="00F4731F"/>
    <w:rsid w:val="00F5021F"/>
    <w:rsid w:val="00F5052D"/>
    <w:rsid w:val="00F508DC"/>
    <w:rsid w:val="00F514B8"/>
    <w:rsid w:val="00F51A7D"/>
    <w:rsid w:val="00F51F16"/>
    <w:rsid w:val="00F52019"/>
    <w:rsid w:val="00F52DBE"/>
    <w:rsid w:val="00F530DE"/>
    <w:rsid w:val="00F53309"/>
    <w:rsid w:val="00F537D6"/>
    <w:rsid w:val="00F53A19"/>
    <w:rsid w:val="00F53AAD"/>
    <w:rsid w:val="00F53C8B"/>
    <w:rsid w:val="00F541F6"/>
    <w:rsid w:val="00F5490A"/>
    <w:rsid w:val="00F54A3D"/>
    <w:rsid w:val="00F54E3B"/>
    <w:rsid w:val="00F54F7D"/>
    <w:rsid w:val="00F551B0"/>
    <w:rsid w:val="00F5568C"/>
    <w:rsid w:val="00F55A2B"/>
    <w:rsid w:val="00F56F16"/>
    <w:rsid w:val="00F57256"/>
    <w:rsid w:val="00F57BF9"/>
    <w:rsid w:val="00F57DB1"/>
    <w:rsid w:val="00F57DC1"/>
    <w:rsid w:val="00F60337"/>
    <w:rsid w:val="00F603BE"/>
    <w:rsid w:val="00F61917"/>
    <w:rsid w:val="00F62456"/>
    <w:rsid w:val="00F62609"/>
    <w:rsid w:val="00F62CB5"/>
    <w:rsid w:val="00F62D28"/>
    <w:rsid w:val="00F62E3D"/>
    <w:rsid w:val="00F63DF1"/>
    <w:rsid w:val="00F64238"/>
    <w:rsid w:val="00F6472E"/>
    <w:rsid w:val="00F6484F"/>
    <w:rsid w:val="00F65098"/>
    <w:rsid w:val="00F650F0"/>
    <w:rsid w:val="00F65136"/>
    <w:rsid w:val="00F653B8"/>
    <w:rsid w:val="00F65A0C"/>
    <w:rsid w:val="00F66246"/>
    <w:rsid w:val="00F6636D"/>
    <w:rsid w:val="00F66504"/>
    <w:rsid w:val="00F66673"/>
    <w:rsid w:val="00F66E5B"/>
    <w:rsid w:val="00F6758A"/>
    <w:rsid w:val="00F67AF6"/>
    <w:rsid w:val="00F67FC0"/>
    <w:rsid w:val="00F705E6"/>
    <w:rsid w:val="00F709F5"/>
    <w:rsid w:val="00F70D9C"/>
    <w:rsid w:val="00F7150E"/>
    <w:rsid w:val="00F71B89"/>
    <w:rsid w:val="00F720ED"/>
    <w:rsid w:val="00F727E0"/>
    <w:rsid w:val="00F72922"/>
    <w:rsid w:val="00F72D18"/>
    <w:rsid w:val="00F7353C"/>
    <w:rsid w:val="00F73638"/>
    <w:rsid w:val="00F7374F"/>
    <w:rsid w:val="00F73779"/>
    <w:rsid w:val="00F73ABD"/>
    <w:rsid w:val="00F74FB5"/>
    <w:rsid w:val="00F75201"/>
    <w:rsid w:val="00F753D8"/>
    <w:rsid w:val="00F75B5F"/>
    <w:rsid w:val="00F76050"/>
    <w:rsid w:val="00F76214"/>
    <w:rsid w:val="00F762D2"/>
    <w:rsid w:val="00F766A4"/>
    <w:rsid w:val="00F76F8F"/>
    <w:rsid w:val="00F7716F"/>
    <w:rsid w:val="00F777E4"/>
    <w:rsid w:val="00F80C4B"/>
    <w:rsid w:val="00F80F08"/>
    <w:rsid w:val="00F80F72"/>
    <w:rsid w:val="00F81496"/>
    <w:rsid w:val="00F8151C"/>
    <w:rsid w:val="00F81C97"/>
    <w:rsid w:val="00F82DAB"/>
    <w:rsid w:val="00F83135"/>
    <w:rsid w:val="00F83D67"/>
    <w:rsid w:val="00F83E59"/>
    <w:rsid w:val="00F84092"/>
    <w:rsid w:val="00F8488E"/>
    <w:rsid w:val="00F84AD1"/>
    <w:rsid w:val="00F8529B"/>
    <w:rsid w:val="00F8542B"/>
    <w:rsid w:val="00F8570F"/>
    <w:rsid w:val="00F8585E"/>
    <w:rsid w:val="00F8639A"/>
    <w:rsid w:val="00F86589"/>
    <w:rsid w:val="00F86BF3"/>
    <w:rsid w:val="00F86CDE"/>
    <w:rsid w:val="00F86D9C"/>
    <w:rsid w:val="00F8741F"/>
    <w:rsid w:val="00F90139"/>
    <w:rsid w:val="00F9019F"/>
    <w:rsid w:val="00F90371"/>
    <w:rsid w:val="00F91374"/>
    <w:rsid w:val="00F92197"/>
    <w:rsid w:val="00F923AC"/>
    <w:rsid w:val="00F92E90"/>
    <w:rsid w:val="00F9402E"/>
    <w:rsid w:val="00F941A4"/>
    <w:rsid w:val="00F94745"/>
    <w:rsid w:val="00F9501D"/>
    <w:rsid w:val="00F95700"/>
    <w:rsid w:val="00F95A53"/>
    <w:rsid w:val="00F95B43"/>
    <w:rsid w:val="00F96966"/>
    <w:rsid w:val="00F96CF4"/>
    <w:rsid w:val="00F971CB"/>
    <w:rsid w:val="00F973FA"/>
    <w:rsid w:val="00F97915"/>
    <w:rsid w:val="00F97D6E"/>
    <w:rsid w:val="00FA022E"/>
    <w:rsid w:val="00FA0274"/>
    <w:rsid w:val="00FA0A42"/>
    <w:rsid w:val="00FA0D44"/>
    <w:rsid w:val="00FA0E07"/>
    <w:rsid w:val="00FA0FC9"/>
    <w:rsid w:val="00FA1245"/>
    <w:rsid w:val="00FA1266"/>
    <w:rsid w:val="00FA1336"/>
    <w:rsid w:val="00FA152B"/>
    <w:rsid w:val="00FA1C5C"/>
    <w:rsid w:val="00FA1CB3"/>
    <w:rsid w:val="00FA1DC7"/>
    <w:rsid w:val="00FA1FCA"/>
    <w:rsid w:val="00FA22EE"/>
    <w:rsid w:val="00FA26C7"/>
    <w:rsid w:val="00FA2EA8"/>
    <w:rsid w:val="00FA3027"/>
    <w:rsid w:val="00FA35E1"/>
    <w:rsid w:val="00FA36B8"/>
    <w:rsid w:val="00FA4330"/>
    <w:rsid w:val="00FA489E"/>
    <w:rsid w:val="00FA4BA7"/>
    <w:rsid w:val="00FA4D9B"/>
    <w:rsid w:val="00FA52BC"/>
    <w:rsid w:val="00FA593C"/>
    <w:rsid w:val="00FA5B5E"/>
    <w:rsid w:val="00FA6453"/>
    <w:rsid w:val="00FA6B50"/>
    <w:rsid w:val="00FA6CCD"/>
    <w:rsid w:val="00FA7156"/>
    <w:rsid w:val="00FA7479"/>
    <w:rsid w:val="00FA760F"/>
    <w:rsid w:val="00FA7840"/>
    <w:rsid w:val="00FA7A0F"/>
    <w:rsid w:val="00FB019F"/>
    <w:rsid w:val="00FB0844"/>
    <w:rsid w:val="00FB088E"/>
    <w:rsid w:val="00FB0F52"/>
    <w:rsid w:val="00FB11CA"/>
    <w:rsid w:val="00FB16A0"/>
    <w:rsid w:val="00FB1950"/>
    <w:rsid w:val="00FB1ACE"/>
    <w:rsid w:val="00FB1C84"/>
    <w:rsid w:val="00FB1DB1"/>
    <w:rsid w:val="00FB1FDF"/>
    <w:rsid w:val="00FB23F4"/>
    <w:rsid w:val="00FB35BA"/>
    <w:rsid w:val="00FB3649"/>
    <w:rsid w:val="00FB3AE7"/>
    <w:rsid w:val="00FB3FAE"/>
    <w:rsid w:val="00FB428A"/>
    <w:rsid w:val="00FB4447"/>
    <w:rsid w:val="00FB44C6"/>
    <w:rsid w:val="00FB4507"/>
    <w:rsid w:val="00FB46CA"/>
    <w:rsid w:val="00FB5C29"/>
    <w:rsid w:val="00FB5D30"/>
    <w:rsid w:val="00FB5DC7"/>
    <w:rsid w:val="00FB61EB"/>
    <w:rsid w:val="00FB69F2"/>
    <w:rsid w:val="00FB72DD"/>
    <w:rsid w:val="00FB76A8"/>
    <w:rsid w:val="00FC07D2"/>
    <w:rsid w:val="00FC0B77"/>
    <w:rsid w:val="00FC0EA8"/>
    <w:rsid w:val="00FC114A"/>
    <w:rsid w:val="00FC1192"/>
    <w:rsid w:val="00FC13B2"/>
    <w:rsid w:val="00FC18C5"/>
    <w:rsid w:val="00FC1CF7"/>
    <w:rsid w:val="00FC20B6"/>
    <w:rsid w:val="00FC2308"/>
    <w:rsid w:val="00FC28D5"/>
    <w:rsid w:val="00FC2AD3"/>
    <w:rsid w:val="00FC2D74"/>
    <w:rsid w:val="00FC40D1"/>
    <w:rsid w:val="00FC40D3"/>
    <w:rsid w:val="00FC5133"/>
    <w:rsid w:val="00FC5660"/>
    <w:rsid w:val="00FC573E"/>
    <w:rsid w:val="00FC5B5A"/>
    <w:rsid w:val="00FC6006"/>
    <w:rsid w:val="00FC622E"/>
    <w:rsid w:val="00FC63B6"/>
    <w:rsid w:val="00FC7138"/>
    <w:rsid w:val="00FC7194"/>
    <w:rsid w:val="00FC71B3"/>
    <w:rsid w:val="00FC77D8"/>
    <w:rsid w:val="00FC7BB4"/>
    <w:rsid w:val="00FD03E5"/>
    <w:rsid w:val="00FD081F"/>
    <w:rsid w:val="00FD0855"/>
    <w:rsid w:val="00FD0AC7"/>
    <w:rsid w:val="00FD0C54"/>
    <w:rsid w:val="00FD0D12"/>
    <w:rsid w:val="00FD0D53"/>
    <w:rsid w:val="00FD14E5"/>
    <w:rsid w:val="00FD1630"/>
    <w:rsid w:val="00FD1649"/>
    <w:rsid w:val="00FD1A67"/>
    <w:rsid w:val="00FD1B9D"/>
    <w:rsid w:val="00FD1F4A"/>
    <w:rsid w:val="00FD1FA7"/>
    <w:rsid w:val="00FD20D0"/>
    <w:rsid w:val="00FD2845"/>
    <w:rsid w:val="00FD2CBF"/>
    <w:rsid w:val="00FD30AB"/>
    <w:rsid w:val="00FD3E22"/>
    <w:rsid w:val="00FD44FF"/>
    <w:rsid w:val="00FD4A60"/>
    <w:rsid w:val="00FD4EDD"/>
    <w:rsid w:val="00FD55F1"/>
    <w:rsid w:val="00FD680B"/>
    <w:rsid w:val="00FD6AFE"/>
    <w:rsid w:val="00FD70C5"/>
    <w:rsid w:val="00FD7FDF"/>
    <w:rsid w:val="00FE0CE7"/>
    <w:rsid w:val="00FE0DB2"/>
    <w:rsid w:val="00FE10EA"/>
    <w:rsid w:val="00FE1EE7"/>
    <w:rsid w:val="00FE1F4E"/>
    <w:rsid w:val="00FE2463"/>
    <w:rsid w:val="00FE28E5"/>
    <w:rsid w:val="00FE3441"/>
    <w:rsid w:val="00FE37DB"/>
    <w:rsid w:val="00FE3AE6"/>
    <w:rsid w:val="00FE5081"/>
    <w:rsid w:val="00FE55FB"/>
    <w:rsid w:val="00FE5909"/>
    <w:rsid w:val="00FE5EA5"/>
    <w:rsid w:val="00FE6025"/>
    <w:rsid w:val="00FE646F"/>
    <w:rsid w:val="00FE647C"/>
    <w:rsid w:val="00FE68DC"/>
    <w:rsid w:val="00FE6DC8"/>
    <w:rsid w:val="00FE77A7"/>
    <w:rsid w:val="00FE7F9A"/>
    <w:rsid w:val="00FF0142"/>
    <w:rsid w:val="00FF03B8"/>
    <w:rsid w:val="00FF05DE"/>
    <w:rsid w:val="00FF0BC3"/>
    <w:rsid w:val="00FF0E8E"/>
    <w:rsid w:val="00FF0F4F"/>
    <w:rsid w:val="00FF10DD"/>
    <w:rsid w:val="00FF122E"/>
    <w:rsid w:val="00FF13D1"/>
    <w:rsid w:val="00FF1498"/>
    <w:rsid w:val="00FF3055"/>
    <w:rsid w:val="00FF37AE"/>
    <w:rsid w:val="00FF3826"/>
    <w:rsid w:val="00FF3C83"/>
    <w:rsid w:val="00FF3FEE"/>
    <w:rsid w:val="00FF466F"/>
    <w:rsid w:val="00FF4683"/>
    <w:rsid w:val="00FF4750"/>
    <w:rsid w:val="00FF4802"/>
    <w:rsid w:val="00FF4FF4"/>
    <w:rsid w:val="00FF5002"/>
    <w:rsid w:val="00FF522F"/>
    <w:rsid w:val="00FF55BE"/>
    <w:rsid w:val="00FF587D"/>
    <w:rsid w:val="00FF6A2B"/>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734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 w:type="character" w:styleId="UnresolvedMention">
    <w:name w:val="Unresolved Mention"/>
    <w:basedOn w:val="DefaultParagraphFont"/>
    <w:uiPriority w:val="99"/>
    <w:semiHidden/>
    <w:unhideWhenUsed/>
    <w:rsid w:val="000D2AF3"/>
    <w:rPr>
      <w:color w:val="605E5C"/>
      <w:shd w:val="clear" w:color="auto" w:fill="E1DFDD"/>
    </w:rPr>
  </w:style>
  <w:style w:type="character" w:customStyle="1" w:styleId="B1Char">
    <w:name w:val="B1 Char"/>
    <w:qFormat/>
    <w:rsid w:val="003B3CE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181168708">
      <w:bodyDiv w:val="1"/>
      <w:marLeft w:val="0"/>
      <w:marRight w:val="0"/>
      <w:marTop w:val="0"/>
      <w:marBottom w:val="0"/>
      <w:divBdr>
        <w:top w:val="none" w:sz="0" w:space="0" w:color="auto"/>
        <w:left w:val="none" w:sz="0" w:space="0" w:color="auto"/>
        <w:bottom w:val="none" w:sz="0" w:space="0" w:color="auto"/>
        <w:right w:val="none" w:sz="0" w:space="0" w:color="auto"/>
      </w:divBdr>
    </w:div>
    <w:div w:id="183788928">
      <w:bodyDiv w:val="1"/>
      <w:marLeft w:val="0"/>
      <w:marRight w:val="0"/>
      <w:marTop w:val="0"/>
      <w:marBottom w:val="0"/>
      <w:divBdr>
        <w:top w:val="none" w:sz="0" w:space="0" w:color="auto"/>
        <w:left w:val="none" w:sz="0" w:space="0" w:color="auto"/>
        <w:bottom w:val="none" w:sz="0" w:space="0" w:color="auto"/>
        <w:right w:val="none" w:sz="0" w:space="0" w:color="auto"/>
      </w:divBdr>
      <w:divsChild>
        <w:div w:id="337468695">
          <w:marLeft w:val="0"/>
          <w:marRight w:val="0"/>
          <w:marTop w:val="40"/>
          <w:marBottom w:val="60"/>
          <w:divBdr>
            <w:top w:val="none" w:sz="0" w:space="0" w:color="auto"/>
            <w:left w:val="none" w:sz="0" w:space="0" w:color="auto"/>
            <w:bottom w:val="none" w:sz="0" w:space="0" w:color="auto"/>
            <w:right w:val="none" w:sz="0" w:space="0" w:color="auto"/>
          </w:divBdr>
        </w:div>
        <w:div w:id="366566440">
          <w:marLeft w:val="0"/>
          <w:marRight w:val="0"/>
          <w:marTop w:val="40"/>
          <w:marBottom w:val="60"/>
          <w:divBdr>
            <w:top w:val="none" w:sz="0" w:space="0" w:color="auto"/>
            <w:left w:val="none" w:sz="0" w:space="0" w:color="auto"/>
            <w:bottom w:val="none" w:sz="0" w:space="0" w:color="auto"/>
            <w:right w:val="none" w:sz="0" w:space="0" w:color="auto"/>
          </w:divBdr>
        </w:div>
        <w:div w:id="566918607">
          <w:marLeft w:val="0"/>
          <w:marRight w:val="0"/>
          <w:marTop w:val="40"/>
          <w:marBottom w:val="60"/>
          <w:divBdr>
            <w:top w:val="none" w:sz="0" w:space="0" w:color="auto"/>
            <w:left w:val="none" w:sz="0" w:space="0" w:color="auto"/>
            <w:bottom w:val="none" w:sz="0" w:space="0" w:color="auto"/>
            <w:right w:val="none" w:sz="0" w:space="0" w:color="auto"/>
          </w:divBdr>
        </w:div>
        <w:div w:id="26486722">
          <w:marLeft w:val="0"/>
          <w:marRight w:val="0"/>
          <w:marTop w:val="40"/>
          <w:marBottom w:val="60"/>
          <w:divBdr>
            <w:top w:val="none" w:sz="0" w:space="0" w:color="auto"/>
            <w:left w:val="none" w:sz="0" w:space="0" w:color="auto"/>
            <w:bottom w:val="none" w:sz="0" w:space="0" w:color="auto"/>
            <w:right w:val="none" w:sz="0" w:space="0" w:color="auto"/>
          </w:divBdr>
        </w:div>
        <w:div w:id="1990787244">
          <w:marLeft w:val="0"/>
          <w:marRight w:val="0"/>
          <w:marTop w:val="40"/>
          <w:marBottom w:val="60"/>
          <w:divBdr>
            <w:top w:val="none" w:sz="0" w:space="0" w:color="auto"/>
            <w:left w:val="none" w:sz="0" w:space="0" w:color="auto"/>
            <w:bottom w:val="none" w:sz="0" w:space="0" w:color="auto"/>
            <w:right w:val="none" w:sz="0" w:space="0" w:color="auto"/>
          </w:divBdr>
        </w:div>
        <w:div w:id="285553410">
          <w:marLeft w:val="0"/>
          <w:marRight w:val="0"/>
          <w:marTop w:val="40"/>
          <w:marBottom w:val="60"/>
          <w:divBdr>
            <w:top w:val="none" w:sz="0" w:space="0" w:color="auto"/>
            <w:left w:val="none" w:sz="0" w:space="0" w:color="auto"/>
            <w:bottom w:val="none" w:sz="0" w:space="0" w:color="auto"/>
            <w:right w:val="none" w:sz="0" w:space="0" w:color="auto"/>
          </w:divBdr>
        </w:div>
        <w:div w:id="138574727">
          <w:marLeft w:val="0"/>
          <w:marRight w:val="0"/>
          <w:marTop w:val="40"/>
          <w:marBottom w:val="60"/>
          <w:divBdr>
            <w:top w:val="none" w:sz="0" w:space="0" w:color="auto"/>
            <w:left w:val="none" w:sz="0" w:space="0" w:color="auto"/>
            <w:bottom w:val="none" w:sz="0" w:space="0" w:color="auto"/>
            <w:right w:val="none" w:sz="0" w:space="0" w:color="auto"/>
          </w:divBdr>
        </w:div>
      </w:divsChild>
    </w:div>
    <w:div w:id="201409094">
      <w:bodyDiv w:val="1"/>
      <w:marLeft w:val="0"/>
      <w:marRight w:val="0"/>
      <w:marTop w:val="0"/>
      <w:marBottom w:val="0"/>
      <w:divBdr>
        <w:top w:val="none" w:sz="0" w:space="0" w:color="auto"/>
        <w:left w:val="none" w:sz="0" w:space="0" w:color="auto"/>
        <w:bottom w:val="none" w:sz="0" w:space="0" w:color="auto"/>
        <w:right w:val="none" w:sz="0" w:space="0" w:color="auto"/>
      </w:divBdr>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63074561">
      <w:bodyDiv w:val="1"/>
      <w:marLeft w:val="0"/>
      <w:marRight w:val="0"/>
      <w:marTop w:val="0"/>
      <w:marBottom w:val="0"/>
      <w:divBdr>
        <w:top w:val="none" w:sz="0" w:space="0" w:color="auto"/>
        <w:left w:val="none" w:sz="0" w:space="0" w:color="auto"/>
        <w:bottom w:val="none" w:sz="0" w:space="0" w:color="auto"/>
        <w:right w:val="none" w:sz="0" w:space="0" w:color="auto"/>
      </w:divBdr>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81692622">
      <w:bodyDiv w:val="1"/>
      <w:marLeft w:val="0"/>
      <w:marRight w:val="0"/>
      <w:marTop w:val="0"/>
      <w:marBottom w:val="0"/>
      <w:divBdr>
        <w:top w:val="none" w:sz="0" w:space="0" w:color="auto"/>
        <w:left w:val="none" w:sz="0" w:space="0" w:color="auto"/>
        <w:bottom w:val="none" w:sz="0" w:space="0" w:color="auto"/>
        <w:right w:val="none" w:sz="0" w:space="0" w:color="auto"/>
      </w:divBdr>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63291027">
      <w:bodyDiv w:val="1"/>
      <w:marLeft w:val="0"/>
      <w:marRight w:val="0"/>
      <w:marTop w:val="0"/>
      <w:marBottom w:val="0"/>
      <w:divBdr>
        <w:top w:val="none" w:sz="0" w:space="0" w:color="auto"/>
        <w:left w:val="none" w:sz="0" w:space="0" w:color="auto"/>
        <w:bottom w:val="none" w:sz="0" w:space="0" w:color="auto"/>
        <w:right w:val="none" w:sz="0" w:space="0" w:color="auto"/>
      </w:divBdr>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30511618">
      <w:bodyDiv w:val="1"/>
      <w:marLeft w:val="0"/>
      <w:marRight w:val="0"/>
      <w:marTop w:val="0"/>
      <w:marBottom w:val="0"/>
      <w:divBdr>
        <w:top w:val="none" w:sz="0" w:space="0" w:color="auto"/>
        <w:left w:val="none" w:sz="0" w:space="0" w:color="auto"/>
        <w:bottom w:val="none" w:sz="0" w:space="0" w:color="auto"/>
        <w:right w:val="none" w:sz="0" w:space="0" w:color="auto"/>
      </w:divBdr>
      <w:divsChild>
        <w:div w:id="677149752">
          <w:marLeft w:val="547"/>
          <w:marRight w:val="0"/>
          <w:marTop w:val="45"/>
          <w:marBottom w:val="45"/>
          <w:divBdr>
            <w:top w:val="none" w:sz="0" w:space="0" w:color="auto"/>
            <w:left w:val="none" w:sz="0" w:space="0" w:color="auto"/>
            <w:bottom w:val="none" w:sz="0" w:space="0" w:color="auto"/>
            <w:right w:val="none" w:sz="0" w:space="0" w:color="auto"/>
          </w:divBdr>
        </w:div>
      </w:divsChild>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65708107">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485778131">
      <w:bodyDiv w:val="1"/>
      <w:marLeft w:val="0"/>
      <w:marRight w:val="0"/>
      <w:marTop w:val="0"/>
      <w:marBottom w:val="0"/>
      <w:divBdr>
        <w:top w:val="none" w:sz="0" w:space="0" w:color="auto"/>
        <w:left w:val="none" w:sz="0" w:space="0" w:color="auto"/>
        <w:bottom w:val="none" w:sz="0" w:space="0" w:color="auto"/>
        <w:right w:val="none" w:sz="0" w:space="0" w:color="auto"/>
      </w:divBdr>
    </w:div>
    <w:div w:id="495924364">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52888329">
      <w:bodyDiv w:val="1"/>
      <w:marLeft w:val="0"/>
      <w:marRight w:val="0"/>
      <w:marTop w:val="0"/>
      <w:marBottom w:val="0"/>
      <w:divBdr>
        <w:top w:val="none" w:sz="0" w:space="0" w:color="auto"/>
        <w:left w:val="none" w:sz="0" w:space="0" w:color="auto"/>
        <w:bottom w:val="none" w:sz="0" w:space="0" w:color="auto"/>
        <w:right w:val="none" w:sz="0" w:space="0" w:color="auto"/>
      </w:divBdr>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75700859">
      <w:bodyDiv w:val="1"/>
      <w:marLeft w:val="0"/>
      <w:marRight w:val="0"/>
      <w:marTop w:val="0"/>
      <w:marBottom w:val="0"/>
      <w:divBdr>
        <w:top w:val="none" w:sz="0" w:space="0" w:color="auto"/>
        <w:left w:val="none" w:sz="0" w:space="0" w:color="auto"/>
        <w:bottom w:val="none" w:sz="0" w:space="0" w:color="auto"/>
        <w:right w:val="none" w:sz="0" w:space="0" w:color="auto"/>
      </w:divBdr>
      <w:divsChild>
        <w:div w:id="1423408228">
          <w:marLeft w:val="547"/>
          <w:marRight w:val="0"/>
          <w:marTop w:val="45"/>
          <w:marBottom w:val="45"/>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14483215">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30693000">
      <w:bodyDiv w:val="1"/>
      <w:marLeft w:val="0"/>
      <w:marRight w:val="0"/>
      <w:marTop w:val="0"/>
      <w:marBottom w:val="0"/>
      <w:divBdr>
        <w:top w:val="none" w:sz="0" w:space="0" w:color="auto"/>
        <w:left w:val="none" w:sz="0" w:space="0" w:color="auto"/>
        <w:bottom w:val="none" w:sz="0" w:space="0" w:color="auto"/>
        <w:right w:val="none" w:sz="0" w:space="0" w:color="auto"/>
      </w:divBdr>
    </w:div>
    <w:div w:id="739524220">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83575166">
      <w:bodyDiv w:val="1"/>
      <w:marLeft w:val="0"/>
      <w:marRight w:val="0"/>
      <w:marTop w:val="0"/>
      <w:marBottom w:val="0"/>
      <w:divBdr>
        <w:top w:val="none" w:sz="0" w:space="0" w:color="auto"/>
        <w:left w:val="none" w:sz="0" w:space="0" w:color="auto"/>
        <w:bottom w:val="none" w:sz="0" w:space="0" w:color="auto"/>
        <w:right w:val="none" w:sz="0" w:space="0" w:color="auto"/>
      </w:divBdr>
      <w:divsChild>
        <w:div w:id="841311619">
          <w:marLeft w:val="547"/>
          <w:marRight w:val="0"/>
          <w:marTop w:val="45"/>
          <w:marBottom w:val="45"/>
          <w:divBdr>
            <w:top w:val="none" w:sz="0" w:space="0" w:color="auto"/>
            <w:left w:val="none" w:sz="0" w:space="0" w:color="auto"/>
            <w:bottom w:val="none" w:sz="0" w:space="0" w:color="auto"/>
            <w:right w:val="none" w:sz="0" w:space="0" w:color="auto"/>
          </w:divBdr>
        </w:div>
        <w:div w:id="2113624725">
          <w:marLeft w:val="821"/>
          <w:marRight w:val="0"/>
          <w:marTop w:val="30"/>
          <w:marBottom w:val="30"/>
          <w:divBdr>
            <w:top w:val="none" w:sz="0" w:space="0" w:color="auto"/>
            <w:left w:val="none" w:sz="0" w:space="0" w:color="auto"/>
            <w:bottom w:val="none" w:sz="0" w:space="0" w:color="auto"/>
            <w:right w:val="none" w:sz="0" w:space="0" w:color="auto"/>
          </w:divBdr>
        </w:div>
        <w:div w:id="861667883">
          <w:marLeft w:val="821"/>
          <w:marRight w:val="0"/>
          <w:marTop w:val="30"/>
          <w:marBottom w:val="3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797182902">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876041087">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3657512">
      <w:bodyDiv w:val="1"/>
      <w:marLeft w:val="0"/>
      <w:marRight w:val="0"/>
      <w:marTop w:val="0"/>
      <w:marBottom w:val="0"/>
      <w:divBdr>
        <w:top w:val="none" w:sz="0" w:space="0" w:color="auto"/>
        <w:left w:val="none" w:sz="0" w:space="0" w:color="auto"/>
        <w:bottom w:val="none" w:sz="0" w:space="0" w:color="auto"/>
        <w:right w:val="none" w:sz="0" w:space="0" w:color="auto"/>
      </w:divBdr>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50254495">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492868698">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0284344">
      <w:bodyDiv w:val="1"/>
      <w:marLeft w:val="0"/>
      <w:marRight w:val="0"/>
      <w:marTop w:val="0"/>
      <w:marBottom w:val="0"/>
      <w:divBdr>
        <w:top w:val="none" w:sz="0" w:space="0" w:color="auto"/>
        <w:left w:val="none" w:sz="0" w:space="0" w:color="auto"/>
        <w:bottom w:val="none" w:sz="0" w:space="0" w:color="auto"/>
        <w:right w:val="none" w:sz="0" w:space="0" w:color="auto"/>
      </w:divBdr>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08081418">
      <w:bodyDiv w:val="1"/>
      <w:marLeft w:val="0"/>
      <w:marRight w:val="0"/>
      <w:marTop w:val="0"/>
      <w:marBottom w:val="0"/>
      <w:divBdr>
        <w:top w:val="none" w:sz="0" w:space="0" w:color="auto"/>
        <w:left w:val="none" w:sz="0" w:space="0" w:color="auto"/>
        <w:bottom w:val="none" w:sz="0" w:space="0" w:color="auto"/>
        <w:right w:val="none" w:sz="0" w:space="0" w:color="auto"/>
      </w:divBdr>
    </w:div>
    <w:div w:id="1614088657">
      <w:bodyDiv w:val="1"/>
      <w:marLeft w:val="0"/>
      <w:marRight w:val="0"/>
      <w:marTop w:val="0"/>
      <w:marBottom w:val="0"/>
      <w:divBdr>
        <w:top w:val="none" w:sz="0" w:space="0" w:color="auto"/>
        <w:left w:val="none" w:sz="0" w:space="0" w:color="auto"/>
        <w:bottom w:val="none" w:sz="0" w:space="0" w:color="auto"/>
        <w:right w:val="none" w:sz="0" w:space="0" w:color="auto"/>
      </w:divBdr>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2026705278">
          <w:marLeft w:val="274"/>
          <w:marRight w:val="0"/>
          <w:marTop w:val="24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56472667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sChild>
    </w:div>
    <w:div w:id="1666201406">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932660029">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34653213">
      <w:bodyDiv w:val="1"/>
      <w:marLeft w:val="0"/>
      <w:marRight w:val="0"/>
      <w:marTop w:val="0"/>
      <w:marBottom w:val="0"/>
      <w:divBdr>
        <w:top w:val="none" w:sz="0" w:space="0" w:color="auto"/>
        <w:left w:val="none" w:sz="0" w:space="0" w:color="auto"/>
        <w:bottom w:val="none" w:sz="0" w:space="0" w:color="auto"/>
        <w:right w:val="none" w:sz="0" w:space="0" w:color="auto"/>
      </w:divBdr>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 w:id="214441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b050a894608e01957192bee762da122">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289065640d099ae3d510746e1ee58d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D9A22644-88FF-408A-9AB9-44200A0DC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TDoc</Template>
  <TotalTime>272</TotalTime>
  <Pages>7</Pages>
  <Words>3346</Words>
  <Characters>19076</Characters>
  <Application>Microsoft Office Word</Application>
  <DocSecurity>0</DocSecurity>
  <Lines>158</Lines>
  <Paragraphs>44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22378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12</cp:revision>
  <dcterms:created xsi:type="dcterms:W3CDTF">2025-02-06T03:54:00Z</dcterms:created>
  <dcterms:modified xsi:type="dcterms:W3CDTF">2025-02-07T04:18:00Z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ies>
</file>